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C5E16F" w14:textId="48089A0B" w:rsidR="00EC5F11" w:rsidRPr="001A659D" w:rsidRDefault="00EC5F11" w:rsidP="00EC5F11">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9</w:t>
      </w:r>
      <w:r w:rsidR="00B42BC6">
        <w:rPr>
          <w:rFonts w:ascii="Arial" w:hAnsi="Arial" w:cs="Arial"/>
          <w:b/>
          <w:sz w:val="24"/>
          <w:szCs w:val="24"/>
        </w:rPr>
        <w:t>8</w:t>
      </w:r>
      <w:r>
        <w:rPr>
          <w:rFonts w:ascii="Arial" w:hAnsi="Arial" w:cs="Arial"/>
          <w:b/>
          <w:sz w:val="24"/>
          <w:szCs w:val="24"/>
        </w:rPr>
        <w:t>-e</w:t>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22</w:t>
      </w:r>
      <w:r w:rsidR="005F4862">
        <w:rPr>
          <w:rFonts w:ascii="Arial" w:hAnsi="Arial" w:cs="Arial"/>
          <w:b/>
          <w:sz w:val="24"/>
          <w:szCs w:val="24"/>
          <w:lang w:eastAsia="ja-JP"/>
        </w:rPr>
        <w:t>3213</w:t>
      </w:r>
    </w:p>
    <w:p w14:paraId="5C664F91" w14:textId="224E70FA" w:rsidR="00EC5F11" w:rsidRPr="004B566C" w:rsidRDefault="00EC5F11" w:rsidP="00EC5F11">
      <w:pPr>
        <w:tabs>
          <w:tab w:val="left" w:pos="567"/>
        </w:tabs>
        <w:rPr>
          <w:rFonts w:ascii="Arial" w:hAnsi="Arial" w:cs="Arial"/>
          <w:b/>
          <w:sz w:val="24"/>
        </w:rPr>
      </w:pPr>
      <w:r>
        <w:rPr>
          <w:rFonts w:ascii="Arial" w:hAnsi="Arial" w:cs="Arial"/>
          <w:b/>
          <w:sz w:val="24"/>
        </w:rPr>
        <w:t>Electronic Meeting</w:t>
      </w:r>
      <w:r w:rsidRPr="001A659D">
        <w:rPr>
          <w:rFonts w:ascii="Arial" w:hAnsi="Arial" w:cs="Arial"/>
          <w:b/>
          <w:sz w:val="24"/>
        </w:rPr>
        <w:t xml:space="preserve">, </w:t>
      </w:r>
      <w:r w:rsidR="00B42BC6">
        <w:rPr>
          <w:rFonts w:ascii="Arial" w:hAnsi="Arial" w:cs="Arial"/>
          <w:b/>
          <w:sz w:val="24"/>
        </w:rPr>
        <w:t>December</w:t>
      </w:r>
      <w:r>
        <w:rPr>
          <w:rFonts w:ascii="Arial" w:hAnsi="Arial" w:cs="Arial"/>
          <w:b/>
          <w:sz w:val="24"/>
        </w:rPr>
        <w:t xml:space="preserve"> 12-16</w:t>
      </w:r>
      <w:r w:rsidRPr="001A659D">
        <w:rPr>
          <w:rFonts w:ascii="Arial" w:hAnsi="Arial" w:cs="Arial"/>
          <w:b/>
          <w:sz w:val="24"/>
        </w:rPr>
        <w:t>, 20</w:t>
      </w:r>
      <w:r>
        <w:rPr>
          <w:rFonts w:ascii="Arial" w:hAnsi="Arial" w:cs="Arial"/>
          <w:b/>
          <w:sz w:val="24"/>
        </w:rPr>
        <w:t>22</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bookmarkStart w:id="0" w:name="_GoBack"/>
      <w:bookmarkEnd w:id="0"/>
    </w:p>
    <w:p w14:paraId="5110D949" w14:textId="65FE3DC6"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622BDF">
        <w:rPr>
          <w:rFonts w:ascii="Arial" w:hAnsi="Arial" w:cs="Arial"/>
          <w:lang w:eastAsia="ja-JP"/>
        </w:rPr>
        <w:t>13.</w:t>
      </w:r>
      <w:r w:rsidR="00EC5F11">
        <w:rPr>
          <w:rFonts w:ascii="Arial" w:hAnsi="Arial" w:cs="Arial"/>
          <w:lang w:eastAsia="ja-JP"/>
        </w:rPr>
        <w:t>3</w:t>
      </w:r>
      <w:r w:rsidR="00622BDF">
        <w:rPr>
          <w:rFonts w:ascii="Arial" w:hAnsi="Arial" w:cs="Arial"/>
          <w:lang w:eastAsia="ja-JP"/>
        </w:rPr>
        <w:t>.</w:t>
      </w:r>
      <w:r w:rsidR="00B42BC6">
        <w:rPr>
          <w:rFonts w:ascii="Arial" w:hAnsi="Arial" w:cs="Arial"/>
          <w:lang w:eastAsia="ja-JP"/>
        </w:rPr>
        <w:t>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77777777" w:rsidR="00593315" w:rsidRPr="008836AC" w:rsidRDefault="00593315" w:rsidP="001A248F">
            <w:pPr>
              <w:tabs>
                <w:tab w:val="left" w:pos="567"/>
              </w:tabs>
              <w:spacing w:after="0"/>
              <w:rPr>
                <w:rFonts w:ascii="Arial" w:hAnsi="Arial" w:cs="Arial"/>
              </w:rPr>
            </w:pP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622BDF" w:rsidRDefault="00871653" w:rsidP="001A248F">
            <w:pPr>
              <w:tabs>
                <w:tab w:val="left" w:pos="567"/>
              </w:tabs>
              <w:spacing w:after="0"/>
              <w:rPr>
                <w:rFonts w:ascii="Arial" w:hAnsi="Arial" w:cs="Arial"/>
                <w:lang w:eastAsia="ja-JP"/>
              </w:rPr>
            </w:pPr>
            <w:r w:rsidRPr="00622BDF">
              <w:rPr>
                <w:rFonts w:ascii="Arial" w:hAnsi="Arial" w:cs="Arial"/>
              </w:rPr>
              <w:t>Study Item:</w:t>
            </w:r>
            <w:r w:rsidRPr="00622BDF">
              <w:rPr>
                <w:rFonts w:ascii="Arial" w:hAnsi="Arial" w:cs="Arial" w:hint="eastAsia"/>
                <w:lang w:eastAsia="ja-JP"/>
              </w:rPr>
              <w:t xml:space="preserve"> </w:t>
            </w:r>
          </w:p>
          <w:p w14:paraId="27D21A4C" w14:textId="13AF5BD0" w:rsidR="00871653" w:rsidRPr="00622BDF" w:rsidRDefault="00622BDF" w:rsidP="001A248F">
            <w:pPr>
              <w:tabs>
                <w:tab w:val="left" w:pos="567"/>
              </w:tabs>
              <w:spacing w:after="0"/>
              <w:rPr>
                <w:rFonts w:ascii="Arial" w:hAnsi="Arial" w:cs="Arial"/>
              </w:rPr>
            </w:pPr>
            <w:r w:rsidRPr="00622BDF">
              <w:rPr>
                <w:rFonts w:ascii="Arial" w:hAnsi="Arial" w:cs="Arial"/>
                <w:lang w:eastAsia="ja-JP"/>
              </w:rPr>
              <w:t>No</w:t>
            </w:r>
          </w:p>
        </w:tc>
        <w:tc>
          <w:tcPr>
            <w:tcW w:w="1842" w:type="dxa"/>
          </w:tcPr>
          <w:p w14:paraId="424795E6" w14:textId="77777777" w:rsidR="00871653" w:rsidRPr="00622BDF" w:rsidRDefault="00871653" w:rsidP="001A248F">
            <w:pPr>
              <w:tabs>
                <w:tab w:val="left" w:pos="567"/>
              </w:tabs>
              <w:spacing w:after="0"/>
              <w:rPr>
                <w:rFonts w:ascii="Arial" w:hAnsi="Arial" w:cs="Arial"/>
                <w:lang w:eastAsia="ja-JP"/>
              </w:rPr>
            </w:pPr>
            <w:r w:rsidRPr="00622BDF">
              <w:rPr>
                <w:rFonts w:ascii="Arial" w:hAnsi="Arial" w:cs="Arial"/>
              </w:rPr>
              <w:t>Core part:</w:t>
            </w:r>
            <w:r w:rsidRPr="00622BDF">
              <w:rPr>
                <w:rFonts w:ascii="Arial" w:hAnsi="Arial" w:cs="Arial"/>
                <w:lang w:eastAsia="ja-JP"/>
              </w:rPr>
              <w:t xml:space="preserve"> </w:t>
            </w:r>
          </w:p>
          <w:p w14:paraId="4F4E6C8C" w14:textId="496208D3" w:rsidR="00871653" w:rsidRPr="00622BDF" w:rsidRDefault="00871653" w:rsidP="001A248F">
            <w:pPr>
              <w:tabs>
                <w:tab w:val="left" w:pos="567"/>
              </w:tabs>
              <w:spacing w:after="0"/>
              <w:rPr>
                <w:rFonts w:ascii="Arial" w:hAnsi="Arial" w:cs="Arial"/>
                <w:lang w:eastAsia="ja-JP"/>
              </w:rPr>
            </w:pPr>
            <w:r w:rsidRPr="00622BDF">
              <w:rPr>
                <w:rFonts w:ascii="Arial" w:hAnsi="Arial" w:cs="Arial"/>
                <w:lang w:eastAsia="ja-JP"/>
              </w:rPr>
              <w:t>No</w:t>
            </w:r>
          </w:p>
        </w:tc>
        <w:tc>
          <w:tcPr>
            <w:tcW w:w="2309" w:type="dxa"/>
            <w:gridSpan w:val="2"/>
          </w:tcPr>
          <w:p w14:paraId="0EA72874" w14:textId="77777777" w:rsidR="00871653" w:rsidRPr="00622BDF" w:rsidRDefault="00871653" w:rsidP="001A248F">
            <w:pPr>
              <w:tabs>
                <w:tab w:val="left" w:pos="567"/>
              </w:tabs>
              <w:spacing w:after="0"/>
              <w:rPr>
                <w:rFonts w:ascii="Arial" w:hAnsi="Arial" w:cs="Arial"/>
              </w:rPr>
            </w:pPr>
            <w:r w:rsidRPr="00622BDF">
              <w:rPr>
                <w:rFonts w:ascii="Arial" w:hAnsi="Arial" w:cs="Arial"/>
              </w:rPr>
              <w:t>Performance part:</w:t>
            </w:r>
          </w:p>
          <w:p w14:paraId="3DC7ABB4" w14:textId="692752C1" w:rsidR="00871653" w:rsidRPr="00622BDF" w:rsidRDefault="00871653" w:rsidP="0036248C">
            <w:pPr>
              <w:tabs>
                <w:tab w:val="left" w:pos="567"/>
              </w:tabs>
              <w:spacing w:after="0"/>
              <w:rPr>
                <w:rFonts w:ascii="Arial" w:hAnsi="Arial" w:cs="Arial"/>
                <w:lang w:eastAsia="ja-JP"/>
              </w:rPr>
            </w:pPr>
            <w:r w:rsidRPr="00622BDF">
              <w:rPr>
                <w:rFonts w:ascii="Arial" w:hAnsi="Arial" w:cs="Arial"/>
                <w:lang w:eastAsia="ja-JP"/>
              </w:rPr>
              <w:t>No</w:t>
            </w:r>
          </w:p>
        </w:tc>
        <w:tc>
          <w:tcPr>
            <w:tcW w:w="1653" w:type="dxa"/>
          </w:tcPr>
          <w:p w14:paraId="3012EFC2" w14:textId="77777777" w:rsidR="00871653" w:rsidRPr="00622BDF" w:rsidRDefault="00871653" w:rsidP="001A248F">
            <w:pPr>
              <w:tabs>
                <w:tab w:val="left" w:pos="567"/>
              </w:tabs>
              <w:spacing w:after="0"/>
              <w:rPr>
                <w:rFonts w:ascii="Arial" w:hAnsi="Arial" w:cs="Arial"/>
              </w:rPr>
            </w:pPr>
            <w:r w:rsidRPr="00622BDF">
              <w:rPr>
                <w:rFonts w:ascii="Arial" w:hAnsi="Arial" w:cs="Arial"/>
              </w:rPr>
              <w:t>Testing part:</w:t>
            </w:r>
          </w:p>
          <w:p w14:paraId="6184B75F" w14:textId="121DB50F" w:rsidR="00871653" w:rsidRPr="00622BDF" w:rsidRDefault="00871653" w:rsidP="0036248C">
            <w:pPr>
              <w:tabs>
                <w:tab w:val="left" w:pos="567"/>
              </w:tabs>
              <w:spacing w:after="0"/>
              <w:rPr>
                <w:rFonts w:ascii="Arial" w:hAnsi="Arial" w:cs="Arial"/>
                <w:lang w:eastAsia="ja-JP"/>
              </w:rPr>
            </w:pPr>
            <w:r w:rsidRPr="00622BDF">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0F097BC8" w:rsidR="0036248C" w:rsidRPr="008836AC" w:rsidRDefault="00622BDF" w:rsidP="008836AC">
            <w:pPr>
              <w:tabs>
                <w:tab w:val="left" w:pos="567"/>
              </w:tabs>
              <w:spacing w:after="0"/>
              <w:rPr>
                <w:rFonts w:ascii="Arial" w:hAnsi="Arial" w:cs="Arial"/>
              </w:rPr>
            </w:pPr>
            <w:r w:rsidRPr="00614743">
              <w:rPr>
                <w:rFonts w:ascii="Arial" w:hAnsi="Arial" w:cs="Arial"/>
              </w:rPr>
              <w:t>5G_V2X_NRSL_eV2XARC-UEConTest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1454FBA8" w:rsidR="0036248C" w:rsidRPr="008836AC" w:rsidRDefault="00622BDF" w:rsidP="008836AC">
            <w:pPr>
              <w:tabs>
                <w:tab w:val="left" w:pos="567"/>
              </w:tabs>
              <w:spacing w:after="0"/>
              <w:rPr>
                <w:rFonts w:ascii="Arial" w:hAnsi="Arial" w:cs="Arial"/>
                <w:lang w:eastAsia="ja-JP"/>
              </w:rPr>
            </w:pPr>
            <w:r w:rsidRPr="00226A1F">
              <w:rPr>
                <w:rFonts w:ascii="Arial" w:eastAsia="DengXian" w:hAnsi="Arial" w:cs="Arial" w:hint="eastAsia"/>
                <w:lang w:eastAsia="zh-CN"/>
              </w:rPr>
              <w:t>88</w:t>
            </w:r>
            <w:r w:rsidRPr="00226A1F">
              <w:rPr>
                <w:rFonts w:ascii="Arial" w:eastAsia="DengXian" w:hAnsi="Arial" w:cs="Arial"/>
                <w:lang w:eastAsia="zh-CN"/>
              </w:rPr>
              <w:t>0069</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6A0281D1" w:rsidR="00B6300F" w:rsidRPr="008836AC" w:rsidRDefault="00622BDF" w:rsidP="008836AC">
            <w:pPr>
              <w:tabs>
                <w:tab w:val="left" w:pos="567"/>
              </w:tabs>
              <w:spacing w:after="0"/>
              <w:rPr>
                <w:rFonts w:ascii="Arial" w:hAnsi="Arial" w:cs="Arial"/>
                <w:lang w:eastAsia="ja-JP"/>
              </w:rPr>
            </w:pPr>
            <w:r w:rsidRPr="00226A1F">
              <w:rPr>
                <w:rFonts w:ascii="Arial" w:eastAsia="DengXian" w:hAnsi="Arial" w:cs="Arial" w:hint="eastAsia"/>
                <w:lang w:eastAsia="zh-CN"/>
              </w:rPr>
              <w:t>R</w:t>
            </w:r>
            <w:r w:rsidRPr="00226A1F">
              <w:rPr>
                <w:rFonts w:ascii="Arial" w:eastAsia="DengXian" w:hAnsi="Arial" w:cs="Arial"/>
                <w:lang w:eastAsia="zh-CN"/>
              </w:rPr>
              <w:t>P-200894</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3A880B1E" w:rsidR="00871653" w:rsidRDefault="00622BDF" w:rsidP="008836AC">
            <w:pPr>
              <w:tabs>
                <w:tab w:val="left" w:pos="567"/>
              </w:tabs>
              <w:spacing w:after="0"/>
              <w:rPr>
                <w:rFonts w:ascii="Arial" w:hAnsi="Arial" w:cs="Arial"/>
                <w:lang w:eastAsia="ja-JP"/>
              </w:rPr>
            </w:pPr>
            <w:r>
              <w:rPr>
                <w:rFonts w:ascii="Arial" w:hAnsi="Arial" w:cs="Arial"/>
                <w:lang w:eastAsia="ja-JP"/>
              </w:rPr>
              <w:t>Study Item:</w:t>
            </w:r>
          </w:p>
          <w:p w14:paraId="2E56FC1C" w14:textId="2BAC645F" w:rsidR="00871653" w:rsidRPr="008836AC" w:rsidRDefault="00622BDF" w:rsidP="008836AC">
            <w:pPr>
              <w:tabs>
                <w:tab w:val="left" w:pos="567"/>
              </w:tabs>
              <w:spacing w:after="0"/>
              <w:rPr>
                <w:rFonts w:ascii="Arial" w:hAnsi="Arial" w:cs="Arial"/>
                <w:lang w:eastAsia="ja-JP"/>
              </w:rPr>
            </w:pPr>
            <w:r w:rsidRPr="00614743">
              <w:rPr>
                <w:rFonts w:ascii="Arial" w:hAnsi="Arial" w:cs="Arial"/>
                <w:lang w:eastAsia="ja-JP"/>
              </w:rPr>
              <w:t>N/A</w:t>
            </w:r>
          </w:p>
        </w:tc>
        <w:tc>
          <w:tcPr>
            <w:tcW w:w="1842" w:type="dxa"/>
          </w:tcPr>
          <w:p w14:paraId="13FFB26A" w14:textId="7E460BB6" w:rsidR="00622BDF" w:rsidRDefault="00871653" w:rsidP="008836AC">
            <w:pPr>
              <w:tabs>
                <w:tab w:val="left" w:pos="567"/>
              </w:tabs>
              <w:spacing w:after="0"/>
              <w:rPr>
                <w:rFonts w:ascii="Arial" w:hAnsi="Arial" w:cs="Arial"/>
                <w:lang w:eastAsia="ja-JP"/>
              </w:rPr>
            </w:pPr>
            <w:r>
              <w:rPr>
                <w:rFonts w:ascii="Arial" w:hAnsi="Arial" w:cs="Arial"/>
                <w:lang w:eastAsia="ja-JP"/>
              </w:rPr>
              <w:t>Core part:</w:t>
            </w:r>
          </w:p>
          <w:p w14:paraId="5A128F3E" w14:textId="536C4CCC" w:rsidR="00871653" w:rsidRPr="008836AC" w:rsidRDefault="00622BDF" w:rsidP="008836AC">
            <w:pPr>
              <w:tabs>
                <w:tab w:val="left" w:pos="567"/>
              </w:tabs>
              <w:spacing w:after="0"/>
              <w:rPr>
                <w:rFonts w:ascii="Arial" w:hAnsi="Arial" w:cs="Arial"/>
                <w:lang w:eastAsia="ja-JP"/>
              </w:rPr>
            </w:pPr>
            <w:r w:rsidRPr="00614743">
              <w:rPr>
                <w:rFonts w:ascii="Arial" w:hAnsi="Arial" w:cs="Arial"/>
                <w:lang w:eastAsia="ja-JP"/>
              </w:rPr>
              <w:t>N/A</w:t>
            </w:r>
          </w:p>
        </w:tc>
        <w:tc>
          <w:tcPr>
            <w:tcW w:w="2268" w:type="dxa"/>
          </w:tcPr>
          <w:p w14:paraId="6D26F24D" w14:textId="6DCD5129" w:rsidR="00622BDF" w:rsidRDefault="00871653" w:rsidP="00207DC4">
            <w:pPr>
              <w:tabs>
                <w:tab w:val="left" w:pos="567"/>
              </w:tabs>
              <w:spacing w:after="0"/>
              <w:rPr>
                <w:rFonts w:ascii="Arial" w:hAnsi="Arial" w:cs="Arial"/>
                <w:lang w:eastAsia="ja-JP"/>
              </w:rPr>
            </w:pPr>
            <w:r>
              <w:rPr>
                <w:rFonts w:ascii="Arial" w:hAnsi="Arial" w:cs="Arial"/>
                <w:lang w:eastAsia="ja-JP"/>
              </w:rPr>
              <w:t>Performance part:</w:t>
            </w:r>
          </w:p>
          <w:p w14:paraId="150E2BE5" w14:textId="0A2A6245" w:rsidR="00871653" w:rsidRPr="008836AC" w:rsidRDefault="00622BDF" w:rsidP="00207DC4">
            <w:pPr>
              <w:tabs>
                <w:tab w:val="left" w:pos="567"/>
              </w:tabs>
              <w:spacing w:after="0"/>
              <w:rPr>
                <w:rFonts w:ascii="Arial" w:hAnsi="Arial" w:cs="Arial"/>
                <w:lang w:eastAsia="ja-JP"/>
              </w:rPr>
            </w:pPr>
            <w:r w:rsidRPr="00614743">
              <w:rPr>
                <w:rFonts w:ascii="Arial" w:hAnsi="Arial" w:cs="Arial"/>
                <w:lang w:eastAsia="ja-JP"/>
              </w:rPr>
              <w:t>N/A</w:t>
            </w:r>
          </w:p>
        </w:tc>
        <w:tc>
          <w:tcPr>
            <w:tcW w:w="1694" w:type="dxa"/>
            <w:gridSpan w:val="2"/>
          </w:tcPr>
          <w:p w14:paraId="78333A69" w14:textId="2F15AE52" w:rsidR="00622BDF" w:rsidRDefault="00871653" w:rsidP="008836AC">
            <w:pPr>
              <w:tabs>
                <w:tab w:val="left" w:pos="567"/>
              </w:tabs>
              <w:spacing w:after="0"/>
              <w:rPr>
                <w:rFonts w:ascii="Arial" w:hAnsi="Arial" w:cs="Arial"/>
                <w:lang w:eastAsia="ja-JP"/>
              </w:rPr>
            </w:pPr>
            <w:r w:rsidRPr="001F486F">
              <w:rPr>
                <w:rFonts w:ascii="Arial" w:hAnsi="Arial" w:cs="Arial"/>
                <w:lang w:eastAsia="ja-JP"/>
              </w:rPr>
              <w:t>Testing part:</w:t>
            </w:r>
          </w:p>
          <w:p w14:paraId="0A1D9E97" w14:textId="77777777" w:rsidR="0095124C" w:rsidRDefault="00B42BC6" w:rsidP="008836AC">
            <w:pPr>
              <w:tabs>
                <w:tab w:val="left" w:pos="567"/>
              </w:tabs>
              <w:spacing w:after="0"/>
              <w:rPr>
                <w:rFonts w:ascii="Arial" w:hAnsi="Arial" w:cs="Arial"/>
                <w:color w:val="00B050"/>
                <w:kern w:val="2"/>
                <w:sz w:val="21"/>
                <w:szCs w:val="22"/>
                <w:lang w:val="en-US" w:eastAsia="ja-JP"/>
              </w:rPr>
            </w:pPr>
            <w:r>
              <w:rPr>
                <w:rFonts w:ascii="Arial" w:hAnsi="Arial" w:cs="Arial"/>
                <w:color w:val="00B050"/>
                <w:kern w:val="2"/>
                <w:sz w:val="21"/>
                <w:szCs w:val="22"/>
                <w:lang w:val="en-US" w:eastAsia="ja-JP"/>
              </w:rPr>
              <w:t>June</w:t>
            </w:r>
            <w:r w:rsidR="005A1876" w:rsidRPr="00AB057D">
              <w:rPr>
                <w:rFonts w:ascii="Arial" w:hAnsi="Arial" w:cs="Arial"/>
                <w:color w:val="00B050"/>
                <w:kern w:val="2"/>
                <w:sz w:val="21"/>
                <w:szCs w:val="22"/>
                <w:lang w:val="en-US" w:eastAsia="ja-JP"/>
              </w:rPr>
              <w:t xml:space="preserve"> </w:t>
            </w:r>
            <w:r w:rsidR="00622BDF" w:rsidRPr="00AB057D">
              <w:rPr>
                <w:rFonts w:ascii="Arial" w:hAnsi="Arial" w:cs="Arial"/>
                <w:color w:val="00B050"/>
                <w:kern w:val="2"/>
                <w:sz w:val="21"/>
                <w:szCs w:val="22"/>
                <w:lang w:val="en-US" w:eastAsia="ja-JP"/>
              </w:rPr>
              <w:t>202</w:t>
            </w:r>
            <w:r>
              <w:rPr>
                <w:rFonts w:ascii="Arial" w:hAnsi="Arial" w:cs="Arial"/>
                <w:color w:val="00B050"/>
                <w:kern w:val="2"/>
                <w:sz w:val="21"/>
                <w:szCs w:val="22"/>
                <w:lang w:val="en-US" w:eastAsia="ja-JP"/>
              </w:rPr>
              <w:t>3</w:t>
            </w:r>
          </w:p>
          <w:p w14:paraId="5BB6B905" w14:textId="12315885" w:rsidR="00871653" w:rsidRPr="0095124C" w:rsidRDefault="0095124C" w:rsidP="008836AC">
            <w:pPr>
              <w:tabs>
                <w:tab w:val="left" w:pos="567"/>
              </w:tabs>
              <w:spacing w:after="0"/>
              <w:rPr>
                <w:rFonts w:ascii="Arial" w:eastAsia="Yu Mincho" w:hAnsi="Arial" w:cs="Arial"/>
                <w:highlight w:val="yellow"/>
                <w:lang w:eastAsia="ja-JP"/>
              </w:rPr>
            </w:pPr>
            <w:r w:rsidRPr="0095124C">
              <w:rPr>
                <w:rFonts w:ascii="Arial" w:hAnsi="Arial" w:cs="Arial" w:hint="eastAsia"/>
                <w:color w:val="00B050"/>
                <w:kern w:val="2"/>
                <w:sz w:val="21"/>
                <w:szCs w:val="22"/>
                <w:lang w:val="en-US" w:eastAsia="ja-JP"/>
              </w:rPr>
              <w:t>(</w:t>
            </w:r>
            <w:r w:rsidRPr="0095124C">
              <w:rPr>
                <w:rFonts w:ascii="Arial" w:hAnsi="Arial" w:cs="Arial"/>
                <w:color w:val="00B050"/>
                <w:kern w:val="2"/>
                <w:sz w:val="21"/>
                <w:szCs w:val="22"/>
                <w:lang w:val="en-US" w:eastAsia="ja-JP"/>
              </w:rPr>
              <w:t>+6 month</w:t>
            </w:r>
            <w:r>
              <w:rPr>
                <w:rFonts w:ascii="Arial" w:hAnsi="Arial" w:cs="Arial"/>
                <w:color w:val="00B050"/>
                <w:kern w:val="2"/>
                <w:sz w:val="21"/>
                <w:szCs w:val="22"/>
                <w:lang w:val="en-US" w:eastAsia="ja-JP"/>
              </w:rPr>
              <w:t>s</w:t>
            </w:r>
            <w:r w:rsidRPr="0095124C">
              <w:rPr>
                <w:rFonts w:ascii="Arial" w:hAnsi="Arial" w:cs="Arial"/>
                <w:color w:val="00B050"/>
                <w:kern w:val="2"/>
                <w:sz w:val="21"/>
                <w:szCs w:val="22"/>
                <w:lang w:val="en-US" w:eastAsia="ja-JP"/>
              </w:rPr>
              <w:t>)</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1D3C1AFD"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p>
          <w:p w14:paraId="30397E78" w14:textId="20C94565" w:rsidR="00871653" w:rsidRPr="008836AC" w:rsidRDefault="00622BDF" w:rsidP="008836AC">
            <w:pPr>
              <w:tabs>
                <w:tab w:val="left" w:pos="567"/>
              </w:tabs>
              <w:spacing w:after="0"/>
              <w:rPr>
                <w:rFonts w:ascii="Arial" w:hAnsi="Arial" w:cs="Arial"/>
                <w:lang w:eastAsia="ja-JP"/>
              </w:rPr>
            </w:pPr>
            <w:r w:rsidRPr="00614743">
              <w:rPr>
                <w:rFonts w:ascii="Arial" w:hAnsi="Arial" w:cs="Arial"/>
                <w:lang w:eastAsia="ja-JP"/>
              </w:rPr>
              <w:t>N/A</w:t>
            </w:r>
          </w:p>
        </w:tc>
        <w:tc>
          <w:tcPr>
            <w:tcW w:w="1842" w:type="dxa"/>
          </w:tcPr>
          <w:p w14:paraId="28B58AA7" w14:textId="7455DE3F" w:rsidR="00871653" w:rsidRDefault="00622BDF" w:rsidP="008836AC">
            <w:pPr>
              <w:tabs>
                <w:tab w:val="left" w:pos="567"/>
              </w:tabs>
              <w:spacing w:after="0"/>
              <w:rPr>
                <w:rFonts w:ascii="Arial" w:hAnsi="Arial" w:cs="Arial"/>
                <w:lang w:eastAsia="ja-JP"/>
              </w:rPr>
            </w:pPr>
            <w:r>
              <w:rPr>
                <w:rFonts w:ascii="Arial" w:hAnsi="Arial" w:cs="Arial"/>
                <w:lang w:eastAsia="ja-JP"/>
              </w:rPr>
              <w:t>Core part:</w:t>
            </w:r>
          </w:p>
          <w:p w14:paraId="5794DFF7" w14:textId="131C910A" w:rsidR="00871653" w:rsidRPr="008836AC" w:rsidRDefault="00622BDF" w:rsidP="008836AC">
            <w:pPr>
              <w:tabs>
                <w:tab w:val="left" w:pos="567"/>
              </w:tabs>
              <w:spacing w:after="0"/>
              <w:rPr>
                <w:rFonts w:ascii="Arial" w:hAnsi="Arial" w:cs="Arial"/>
                <w:lang w:eastAsia="ja-JP"/>
              </w:rPr>
            </w:pPr>
            <w:r w:rsidRPr="00614743">
              <w:rPr>
                <w:rFonts w:ascii="Arial" w:hAnsi="Arial" w:cs="Arial"/>
                <w:lang w:eastAsia="ja-JP"/>
              </w:rPr>
              <w:t>N/A</w:t>
            </w:r>
          </w:p>
        </w:tc>
        <w:tc>
          <w:tcPr>
            <w:tcW w:w="2268" w:type="dxa"/>
          </w:tcPr>
          <w:p w14:paraId="7C9CC804" w14:textId="78AF75C5" w:rsidR="00622BDF" w:rsidRDefault="00871653" w:rsidP="008836AC">
            <w:pPr>
              <w:tabs>
                <w:tab w:val="left" w:pos="567"/>
              </w:tabs>
              <w:spacing w:after="0"/>
              <w:rPr>
                <w:rFonts w:ascii="Arial" w:hAnsi="Arial" w:cs="Arial"/>
                <w:lang w:eastAsia="ja-JP"/>
              </w:rPr>
            </w:pPr>
            <w:r>
              <w:rPr>
                <w:rFonts w:ascii="Arial" w:hAnsi="Arial" w:cs="Arial"/>
                <w:lang w:eastAsia="ja-JP"/>
              </w:rPr>
              <w:t>Performance Part:</w:t>
            </w:r>
          </w:p>
          <w:p w14:paraId="0560E286" w14:textId="25B23140" w:rsidR="00871653" w:rsidRPr="008836AC" w:rsidRDefault="00622BDF" w:rsidP="008836AC">
            <w:pPr>
              <w:tabs>
                <w:tab w:val="left" w:pos="567"/>
              </w:tabs>
              <w:spacing w:after="0"/>
              <w:rPr>
                <w:rFonts w:ascii="Arial" w:hAnsi="Arial" w:cs="Arial"/>
                <w:lang w:eastAsia="ja-JP"/>
              </w:rPr>
            </w:pPr>
            <w:r w:rsidRPr="00614743">
              <w:rPr>
                <w:rFonts w:ascii="Arial" w:hAnsi="Arial" w:cs="Arial"/>
                <w:lang w:eastAsia="ja-JP"/>
              </w:rPr>
              <w:t>N/A</w:t>
            </w:r>
          </w:p>
        </w:tc>
        <w:tc>
          <w:tcPr>
            <w:tcW w:w="1694" w:type="dxa"/>
            <w:gridSpan w:val="2"/>
          </w:tcPr>
          <w:p w14:paraId="4869D215" w14:textId="77777777" w:rsidR="00622BDF" w:rsidRDefault="00871653" w:rsidP="00622BDF">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2AA7DD7F" w:rsidR="00871653" w:rsidRPr="008B1DEF" w:rsidRDefault="00B42BC6" w:rsidP="00622BDF">
            <w:pPr>
              <w:tabs>
                <w:tab w:val="left" w:pos="567"/>
              </w:tabs>
              <w:spacing w:after="0"/>
              <w:rPr>
                <w:rFonts w:ascii="Arial" w:eastAsia="Yu Mincho" w:hAnsi="Arial" w:cs="Arial"/>
                <w:highlight w:val="yellow"/>
                <w:lang w:eastAsia="ja-JP"/>
              </w:rPr>
            </w:pPr>
            <w:r>
              <w:rPr>
                <w:rFonts w:ascii="Arial" w:hAnsi="Arial" w:cs="Arial"/>
                <w:color w:val="00B050"/>
                <w:kern w:val="2"/>
                <w:sz w:val="21"/>
                <w:szCs w:val="22"/>
                <w:lang w:val="en-US" w:eastAsia="ja-JP"/>
              </w:rPr>
              <w:t>60</w:t>
            </w:r>
            <w:r w:rsidR="00C738E4">
              <w:rPr>
                <w:rFonts w:ascii="Arial" w:hAnsi="Arial" w:cs="Arial"/>
                <w:color w:val="00B050"/>
                <w:kern w:val="2"/>
                <w:sz w:val="21"/>
                <w:szCs w:val="22"/>
                <w:lang w:val="en-US"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52FAA7CD" w:rsidR="00EF4800" w:rsidRPr="008836AC" w:rsidRDefault="00622BDF" w:rsidP="001A248F">
            <w:pPr>
              <w:tabs>
                <w:tab w:val="left" w:pos="567"/>
              </w:tabs>
              <w:spacing w:after="0"/>
              <w:rPr>
                <w:rFonts w:ascii="Arial" w:hAnsi="Arial" w:cs="Arial"/>
                <w:color w:val="FF0000"/>
              </w:rPr>
            </w:pPr>
            <w:r w:rsidRPr="00DA26C2">
              <w:rPr>
                <w:rFonts w:ascii="Arial" w:hAnsi="Arial" w:cs="Arial"/>
              </w:rPr>
              <w:t>TSG RAN WG5</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0C9919B0" w:rsidR="006C4E32" w:rsidRPr="00622BDF" w:rsidRDefault="00622BDF" w:rsidP="0036248C">
            <w:pPr>
              <w:tabs>
                <w:tab w:val="left" w:pos="567"/>
              </w:tabs>
              <w:spacing w:after="0"/>
              <w:rPr>
                <w:rFonts w:ascii="Arial" w:eastAsiaTheme="minorEastAsia" w:hAnsi="Arial" w:cs="Arial"/>
                <w:lang w:eastAsia="zh-CN"/>
              </w:rPr>
            </w:pPr>
            <w:proofErr w:type="spellStart"/>
            <w:r>
              <w:rPr>
                <w:rFonts w:ascii="Arial" w:eastAsiaTheme="minorEastAsia" w:hAnsi="Arial" w:cs="Arial" w:hint="eastAsia"/>
                <w:lang w:eastAsia="zh-CN"/>
              </w:rPr>
              <w:t>X</w:t>
            </w:r>
            <w:r>
              <w:rPr>
                <w:rFonts w:ascii="Arial" w:eastAsiaTheme="minorEastAsia" w:hAnsi="Arial" w:cs="Arial"/>
                <w:lang w:eastAsia="zh-CN"/>
              </w:rPr>
              <w:t>uesong</w:t>
            </w:r>
            <w:proofErr w:type="spellEnd"/>
            <w:r>
              <w:rPr>
                <w:rFonts w:ascii="Arial" w:eastAsiaTheme="minorEastAsia" w:hAnsi="Arial" w:cs="Arial"/>
                <w:lang w:eastAsia="zh-CN"/>
              </w:rPr>
              <w:t xml:space="preserve"> Wang</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0086A4DF" w:rsidR="006C4E32" w:rsidRPr="008836AC" w:rsidRDefault="00622BDF" w:rsidP="001A248F">
            <w:pPr>
              <w:tabs>
                <w:tab w:val="left" w:pos="567"/>
              </w:tabs>
              <w:spacing w:after="0"/>
              <w:rPr>
                <w:rFonts w:ascii="Arial" w:hAnsi="Arial" w:cs="Arial"/>
                <w:lang w:eastAsia="ja-JP"/>
              </w:rPr>
            </w:pPr>
            <w:r w:rsidRPr="00CB158E">
              <w:rPr>
                <w:rFonts w:ascii="Arial" w:hAnsi="Arial" w:cs="Arial" w:hint="eastAsia"/>
              </w:rPr>
              <w:t xml:space="preserve">Huawei Technologies. </w:t>
            </w:r>
            <w:r w:rsidRPr="00CB158E">
              <w:rPr>
                <w:rFonts w:ascii="Arial" w:hAnsi="Arial" w:cs="Arial"/>
              </w:rPr>
              <w:t>C</w:t>
            </w:r>
            <w:r w:rsidRPr="00CB158E">
              <w:rPr>
                <w:rFonts w:ascii="Arial" w:hAnsi="Arial" w:cs="Arial" w:hint="eastAsia"/>
              </w:rPr>
              <w:t>o., Ltd</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00D33237" w:rsidR="006C4E32" w:rsidRPr="00622BDF" w:rsidRDefault="00622BDF" w:rsidP="001A248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w</w:t>
            </w:r>
            <w:r>
              <w:rPr>
                <w:rFonts w:ascii="Arial" w:eastAsiaTheme="minorEastAsia" w:hAnsi="Arial" w:cs="Arial"/>
                <w:lang w:eastAsia="zh-CN"/>
              </w:rPr>
              <w:t>angxuesong743@huawei.com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55A3EB1F" w:rsidR="00D22398" w:rsidRPr="008836AC" w:rsidRDefault="00622BDF" w:rsidP="00C4666A">
            <w:pPr>
              <w:pStyle w:val="TAL"/>
              <w:jc w:val="center"/>
              <w:rPr>
                <w:color w:val="FF0000"/>
                <w:lang w:eastAsia="ja-JP"/>
              </w:rPr>
            </w:pPr>
            <w:r w:rsidRPr="00622BDF">
              <w:rPr>
                <w:lang w:eastAsia="ja-JP"/>
              </w:rPr>
              <w:t>No</w:t>
            </w:r>
          </w:p>
        </w:tc>
      </w:tr>
    </w:tbl>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71D293CE" w14:textId="77777777" w:rsidR="00EE5E0B" w:rsidRDefault="00EE5E0B" w:rsidP="00EE5E0B">
      <w:pPr>
        <w:rPr>
          <w:rFonts w:eastAsiaTheme="minorEastAsia"/>
          <w:lang w:val="en-US" w:eastAsia="zh-CN"/>
        </w:rPr>
      </w:pPr>
      <w:r>
        <w:rPr>
          <w:rFonts w:eastAsiaTheme="minorEastAsia" w:hint="eastAsia"/>
          <w:lang w:val="en-US" w:eastAsia="zh-CN"/>
        </w:rPr>
        <w:t>W</w:t>
      </w:r>
      <w:r>
        <w:rPr>
          <w:rFonts w:eastAsiaTheme="minorEastAsia"/>
          <w:lang w:val="en-US" w:eastAsia="zh-CN"/>
        </w:rPr>
        <w:t>ork plan:</w:t>
      </w:r>
    </w:p>
    <w:p w14:paraId="367D2EF6" w14:textId="4299EE4C" w:rsidR="00EE5E0B" w:rsidRDefault="00EE5E0B" w:rsidP="00EE5E0B">
      <w:pPr>
        <w:pStyle w:val="B1"/>
        <w:rPr>
          <w:rFonts w:eastAsiaTheme="minorEastAsia"/>
          <w:lang w:val="en-US" w:eastAsia="zh-CN"/>
        </w:rPr>
      </w:pPr>
      <w:r>
        <w:rPr>
          <w:rFonts w:eastAsiaTheme="minorEastAsia"/>
          <w:lang w:val="en-US" w:eastAsia="zh-CN"/>
        </w:rPr>
        <w:t>-</w:t>
      </w:r>
      <w:r>
        <w:rPr>
          <w:rFonts w:eastAsiaTheme="minorEastAsia"/>
          <w:lang w:val="en-US" w:eastAsia="zh-CN"/>
        </w:rPr>
        <w:tab/>
      </w:r>
      <w:r>
        <w:rPr>
          <w:rFonts w:eastAsiaTheme="minorEastAsia" w:hint="eastAsia"/>
          <w:lang w:val="en-US" w:eastAsia="zh-CN"/>
        </w:rPr>
        <w:t>T</w:t>
      </w:r>
      <w:r>
        <w:rPr>
          <w:rFonts w:eastAsiaTheme="minorEastAsia"/>
          <w:lang w:val="en-US" w:eastAsia="zh-CN"/>
        </w:rPr>
        <w:t>he Work plan is updated in</w:t>
      </w:r>
      <w:r w:rsidR="001F36EB">
        <w:rPr>
          <w:rFonts w:eastAsiaTheme="minorEastAsia"/>
          <w:lang w:val="en-US" w:eastAsia="zh-CN"/>
        </w:rPr>
        <w:t xml:space="preserve"> [</w:t>
      </w:r>
      <w:r w:rsidR="00AA29B0">
        <w:rPr>
          <w:rFonts w:eastAsiaTheme="minorEastAsia"/>
          <w:lang w:val="en-US" w:eastAsia="zh-CN"/>
        </w:rPr>
        <w:t>22</w:t>
      </w:r>
      <w:r w:rsidR="001F36EB">
        <w:rPr>
          <w:rFonts w:eastAsiaTheme="minorEastAsia"/>
          <w:lang w:val="en-US" w:eastAsia="zh-CN"/>
        </w:rPr>
        <w:t>]</w:t>
      </w:r>
      <w:r>
        <w:rPr>
          <w:rFonts w:eastAsiaTheme="minorEastAsia"/>
          <w:lang w:val="en-US" w:eastAsia="zh-CN"/>
        </w:rPr>
        <w:t>.</w:t>
      </w:r>
    </w:p>
    <w:p w14:paraId="1DCB8468" w14:textId="77777777" w:rsidR="00E15313" w:rsidRDefault="00E15313" w:rsidP="00E15313">
      <w:pPr>
        <w:rPr>
          <w:rFonts w:eastAsiaTheme="minorEastAsia"/>
          <w:lang w:val="en-US" w:eastAsia="zh-CN"/>
        </w:rPr>
      </w:pPr>
      <w:r>
        <w:rPr>
          <w:rFonts w:eastAsiaTheme="minorEastAsia"/>
          <w:lang w:val="en-US" w:eastAsia="zh-CN"/>
        </w:rPr>
        <w:t>Common test environment:</w:t>
      </w:r>
    </w:p>
    <w:p w14:paraId="18174BC1" w14:textId="6A966C6F" w:rsidR="00E15313" w:rsidRDefault="00E15313" w:rsidP="00E15313">
      <w:pPr>
        <w:pStyle w:val="B1"/>
        <w:rPr>
          <w:rFonts w:eastAsiaTheme="minorEastAsia"/>
          <w:lang w:val="en-US" w:eastAsia="zh-CN"/>
        </w:rPr>
      </w:pPr>
      <w:r>
        <w:rPr>
          <w:rFonts w:eastAsiaTheme="minorEastAsia"/>
          <w:lang w:val="en-US" w:eastAsia="zh-CN"/>
        </w:rPr>
        <w:t>-</w:t>
      </w:r>
      <w:r>
        <w:rPr>
          <w:rFonts w:eastAsiaTheme="minorEastAsia"/>
          <w:lang w:val="en-US" w:eastAsia="zh-CN"/>
        </w:rPr>
        <w:tab/>
      </w:r>
      <w:r w:rsidR="00AA29B0">
        <w:rPr>
          <w:rFonts w:eastAsiaTheme="minorEastAsia"/>
          <w:lang w:val="en-US" w:eastAsia="zh-CN"/>
        </w:rPr>
        <w:t>Default configurations of some PC5-S messages are updated in [2].</w:t>
      </w:r>
    </w:p>
    <w:p w14:paraId="0F166FCA" w14:textId="3CC3EE31" w:rsidR="001F36EB" w:rsidRDefault="00AA29B0" w:rsidP="001F36EB">
      <w:pPr>
        <w:rPr>
          <w:rFonts w:eastAsiaTheme="minorEastAsia"/>
          <w:lang w:val="en-US" w:eastAsia="zh-CN"/>
        </w:rPr>
      </w:pPr>
      <w:r>
        <w:rPr>
          <w:rFonts w:eastAsiaTheme="minorEastAsia"/>
          <w:lang w:val="en-US" w:eastAsia="zh-CN"/>
        </w:rPr>
        <w:t>RF</w:t>
      </w:r>
      <w:r w:rsidR="001F36EB">
        <w:rPr>
          <w:rFonts w:eastAsiaTheme="minorEastAsia"/>
          <w:lang w:val="en-US" w:eastAsia="zh-CN"/>
        </w:rPr>
        <w:t xml:space="preserve"> Testing:</w:t>
      </w:r>
    </w:p>
    <w:p w14:paraId="552DA53C" w14:textId="2E2548B8" w:rsidR="00AA29B0" w:rsidRDefault="001F36EB" w:rsidP="00AA29B0">
      <w:pPr>
        <w:pStyle w:val="B1"/>
        <w:rPr>
          <w:rFonts w:eastAsiaTheme="minorEastAsia"/>
          <w:lang w:val="en-US" w:eastAsia="zh-CN"/>
        </w:rPr>
      </w:pPr>
      <w:r>
        <w:rPr>
          <w:rFonts w:eastAsiaTheme="minorEastAsia"/>
          <w:lang w:val="en-US" w:eastAsia="zh-CN"/>
        </w:rPr>
        <w:t>-</w:t>
      </w:r>
      <w:r>
        <w:rPr>
          <w:rFonts w:eastAsiaTheme="minorEastAsia"/>
          <w:lang w:val="en-US" w:eastAsia="zh-CN"/>
        </w:rPr>
        <w:tab/>
      </w:r>
      <w:r w:rsidR="00AA29B0">
        <w:rPr>
          <w:rFonts w:eastAsiaTheme="minorEastAsia"/>
          <w:lang w:val="en-US" w:eastAsia="zh-CN"/>
        </w:rPr>
        <w:t>Several RF test cases are updated in [1]</w:t>
      </w:r>
    </w:p>
    <w:p w14:paraId="48162EEB" w14:textId="77777777" w:rsidR="00E15313" w:rsidRDefault="00E15313" w:rsidP="00E15313">
      <w:pPr>
        <w:rPr>
          <w:rFonts w:eastAsiaTheme="minorEastAsia"/>
          <w:lang w:val="en-US" w:eastAsia="zh-CN"/>
        </w:rPr>
      </w:pPr>
      <w:r>
        <w:rPr>
          <w:rFonts w:eastAsiaTheme="minorEastAsia"/>
          <w:lang w:val="en-US" w:eastAsia="zh-CN"/>
        </w:rPr>
        <w:t>SIG Testing:</w:t>
      </w:r>
    </w:p>
    <w:p w14:paraId="1612C0EB" w14:textId="7698EDB0" w:rsidR="00E15313" w:rsidRDefault="00E15313" w:rsidP="00E15313">
      <w:pPr>
        <w:pStyle w:val="B1"/>
        <w:rPr>
          <w:rFonts w:eastAsiaTheme="minorEastAsia"/>
          <w:lang w:val="en-US" w:eastAsia="zh-CN"/>
        </w:rPr>
      </w:pPr>
      <w:r>
        <w:rPr>
          <w:rFonts w:eastAsiaTheme="minorEastAsia"/>
          <w:lang w:val="en-US" w:eastAsia="zh-CN"/>
        </w:rPr>
        <w:t>-</w:t>
      </w:r>
      <w:r>
        <w:rPr>
          <w:rFonts w:eastAsiaTheme="minorEastAsia"/>
          <w:lang w:val="en-US" w:eastAsia="zh-CN"/>
        </w:rPr>
        <w:tab/>
        <w:t xml:space="preserve">Some NR </w:t>
      </w:r>
      <w:proofErr w:type="spellStart"/>
      <w:r>
        <w:rPr>
          <w:rFonts w:eastAsiaTheme="minorEastAsia"/>
          <w:lang w:val="en-US" w:eastAsia="zh-CN"/>
        </w:rPr>
        <w:t>sidelink</w:t>
      </w:r>
      <w:proofErr w:type="spellEnd"/>
      <w:r>
        <w:rPr>
          <w:rFonts w:eastAsiaTheme="minorEastAsia"/>
          <w:lang w:val="en-US" w:eastAsia="zh-CN"/>
        </w:rPr>
        <w:t xml:space="preserve"> SIG test cases are updated in </w:t>
      </w:r>
      <w:r w:rsidR="00AA29B0">
        <w:rPr>
          <w:rFonts w:eastAsiaTheme="minorEastAsia"/>
          <w:lang w:val="en-US" w:eastAsia="zh-CN"/>
        </w:rPr>
        <w:t>[3]-[15] and [17]-[19]</w:t>
      </w:r>
      <w:r>
        <w:rPr>
          <w:rFonts w:eastAsiaTheme="minorEastAsia"/>
          <w:lang w:val="en-US" w:eastAsia="zh-CN"/>
        </w:rPr>
        <w:t>.</w:t>
      </w:r>
    </w:p>
    <w:p w14:paraId="687FBF26" w14:textId="4CF8738E" w:rsidR="00E15313" w:rsidRDefault="00E15313" w:rsidP="00E15313">
      <w:pPr>
        <w:pStyle w:val="B1"/>
        <w:rPr>
          <w:rFonts w:eastAsiaTheme="minorEastAsia"/>
          <w:lang w:val="en-US" w:eastAsia="zh-CN"/>
        </w:rPr>
      </w:pPr>
      <w:r>
        <w:rPr>
          <w:rFonts w:eastAsiaTheme="minorEastAsia"/>
          <w:lang w:val="en-US" w:eastAsia="zh-CN"/>
        </w:rPr>
        <w:t>-</w:t>
      </w:r>
      <w:r>
        <w:rPr>
          <w:rFonts w:eastAsiaTheme="minorEastAsia"/>
          <w:lang w:val="en-US" w:eastAsia="zh-CN"/>
        </w:rPr>
        <w:tab/>
      </w:r>
      <w:r w:rsidR="00AA29B0">
        <w:rPr>
          <w:rFonts w:eastAsiaTheme="minorEastAsia"/>
          <w:lang w:val="en-US" w:eastAsia="zh-CN"/>
        </w:rPr>
        <w:t>A</w:t>
      </w:r>
      <w:r>
        <w:rPr>
          <w:rFonts w:eastAsiaTheme="minorEastAsia"/>
          <w:lang w:val="en-US" w:eastAsia="zh-CN"/>
        </w:rPr>
        <w:t xml:space="preserve"> new NR </w:t>
      </w:r>
      <w:proofErr w:type="spellStart"/>
      <w:r>
        <w:rPr>
          <w:rFonts w:eastAsiaTheme="minorEastAsia"/>
          <w:lang w:val="en-US" w:eastAsia="zh-CN"/>
        </w:rPr>
        <w:t>sidelink</w:t>
      </w:r>
      <w:proofErr w:type="spellEnd"/>
      <w:r>
        <w:rPr>
          <w:rFonts w:eastAsiaTheme="minorEastAsia"/>
          <w:lang w:val="en-US" w:eastAsia="zh-CN"/>
        </w:rPr>
        <w:t xml:space="preserve"> SIG test cases are added in</w:t>
      </w:r>
      <w:r w:rsidR="00AA29B0">
        <w:rPr>
          <w:rFonts w:eastAsiaTheme="minorEastAsia"/>
          <w:lang w:val="en-US" w:eastAsia="zh-CN"/>
        </w:rPr>
        <w:t xml:space="preserve"> [16]</w:t>
      </w:r>
      <w:r w:rsidR="00E81DC9">
        <w:rPr>
          <w:rFonts w:eastAsiaTheme="minorEastAsia"/>
          <w:lang w:val="en-US" w:eastAsia="zh-CN"/>
        </w:rPr>
        <w:t>.</w:t>
      </w:r>
    </w:p>
    <w:p w14:paraId="07D51576" w14:textId="0C46F57E" w:rsidR="00E15313" w:rsidRDefault="00E15313" w:rsidP="00E15313">
      <w:pPr>
        <w:pStyle w:val="B1"/>
        <w:rPr>
          <w:rFonts w:eastAsiaTheme="minorEastAsia"/>
          <w:lang w:val="en-US" w:eastAsia="zh-CN"/>
        </w:rPr>
      </w:pPr>
      <w:r>
        <w:rPr>
          <w:rFonts w:eastAsiaTheme="minorEastAsia"/>
          <w:lang w:val="en-US" w:eastAsia="zh-CN"/>
        </w:rPr>
        <w:t>-</w:t>
      </w:r>
      <w:r>
        <w:rPr>
          <w:rFonts w:eastAsiaTheme="minorEastAsia"/>
          <w:lang w:val="en-US" w:eastAsia="zh-CN"/>
        </w:rPr>
        <w:tab/>
        <w:t xml:space="preserve">Test model for NR </w:t>
      </w:r>
      <w:proofErr w:type="spellStart"/>
      <w:r>
        <w:rPr>
          <w:rFonts w:eastAsiaTheme="minorEastAsia"/>
          <w:lang w:val="en-US" w:eastAsia="zh-CN"/>
        </w:rPr>
        <w:t>sidelink</w:t>
      </w:r>
      <w:proofErr w:type="spellEnd"/>
      <w:r>
        <w:rPr>
          <w:rFonts w:eastAsiaTheme="minorEastAsia"/>
          <w:lang w:val="en-US" w:eastAsia="zh-CN"/>
        </w:rPr>
        <w:t xml:space="preserve"> SIG test are updated in [</w:t>
      </w:r>
      <w:r w:rsidR="00AA29B0">
        <w:rPr>
          <w:rFonts w:eastAsiaTheme="minorEastAsia"/>
          <w:lang w:val="en-US" w:eastAsia="zh-CN"/>
        </w:rPr>
        <w:t>21</w:t>
      </w:r>
      <w:r>
        <w:rPr>
          <w:rFonts w:eastAsiaTheme="minorEastAsia"/>
          <w:lang w:val="en-US" w:eastAsia="zh-CN"/>
        </w:rPr>
        <w:t>].</w:t>
      </w:r>
    </w:p>
    <w:p w14:paraId="4316246C" w14:textId="1B68CA3D" w:rsidR="002B7727" w:rsidRDefault="002B7727" w:rsidP="002B7727">
      <w:pPr>
        <w:rPr>
          <w:rFonts w:eastAsiaTheme="minorEastAsia"/>
          <w:lang w:val="en-US" w:eastAsia="zh-CN"/>
        </w:rPr>
      </w:pPr>
      <w:r>
        <w:rPr>
          <w:rFonts w:eastAsiaTheme="minorEastAsia"/>
          <w:lang w:val="en-US" w:eastAsia="zh-CN"/>
        </w:rPr>
        <w:t>Applicability:</w:t>
      </w:r>
    </w:p>
    <w:p w14:paraId="37C4A26B" w14:textId="25295A37" w:rsidR="00E15313" w:rsidRPr="00F6283B" w:rsidRDefault="00E15313" w:rsidP="00EE5E0B">
      <w:pPr>
        <w:pStyle w:val="B1"/>
        <w:rPr>
          <w:rFonts w:eastAsiaTheme="minorEastAsia"/>
          <w:lang w:val="en-US" w:eastAsia="zh-CN"/>
        </w:rPr>
      </w:pPr>
      <w:r>
        <w:rPr>
          <w:rFonts w:eastAsiaTheme="minorEastAsia" w:hint="eastAsia"/>
          <w:lang w:val="en-US" w:eastAsia="zh-CN"/>
        </w:rPr>
        <w:t>-</w:t>
      </w:r>
      <w:r>
        <w:rPr>
          <w:rFonts w:eastAsiaTheme="minorEastAsia"/>
          <w:lang w:val="en-US" w:eastAsia="zh-CN"/>
        </w:rPr>
        <w:tab/>
        <w:t xml:space="preserve">Applicability for </w:t>
      </w:r>
      <w:r w:rsidR="00E81DC9">
        <w:rPr>
          <w:rFonts w:eastAsiaTheme="minorEastAsia"/>
          <w:lang w:val="en-US" w:eastAsia="zh-CN"/>
        </w:rPr>
        <w:t xml:space="preserve">newly added </w:t>
      </w:r>
      <w:r>
        <w:rPr>
          <w:rFonts w:eastAsiaTheme="minorEastAsia"/>
          <w:lang w:val="en-US" w:eastAsia="zh-CN"/>
        </w:rPr>
        <w:t xml:space="preserve">NR </w:t>
      </w:r>
      <w:proofErr w:type="spellStart"/>
      <w:r>
        <w:rPr>
          <w:rFonts w:eastAsiaTheme="minorEastAsia"/>
          <w:lang w:val="en-US" w:eastAsia="zh-CN"/>
        </w:rPr>
        <w:t>sidelink</w:t>
      </w:r>
      <w:proofErr w:type="spellEnd"/>
      <w:r>
        <w:rPr>
          <w:rFonts w:eastAsiaTheme="minorEastAsia"/>
          <w:lang w:val="en-US" w:eastAsia="zh-CN"/>
        </w:rPr>
        <w:t xml:space="preserve"> SIG test cases are added in [</w:t>
      </w:r>
      <w:r w:rsidR="00AA29B0">
        <w:rPr>
          <w:rFonts w:eastAsiaTheme="minorEastAsia"/>
          <w:lang w:val="en-US" w:eastAsia="zh-CN"/>
        </w:rPr>
        <w:t>2</w:t>
      </w:r>
      <w:r>
        <w:rPr>
          <w:rFonts w:eastAsiaTheme="minorEastAsia"/>
          <w:lang w:val="en-US" w:eastAsia="zh-CN"/>
        </w:rPr>
        <w:t>0].</w:t>
      </w:r>
    </w:p>
    <w:p w14:paraId="0699BEF3" w14:textId="77777777" w:rsidR="00815869" w:rsidRDefault="00815869" w:rsidP="00815869">
      <w:pPr>
        <w:pStyle w:val="Heading4"/>
        <w:rPr>
          <w:lang w:eastAsia="ja-JP"/>
        </w:rPr>
      </w:pPr>
      <w:r>
        <w:rPr>
          <w:lang w:eastAsia="ja-JP"/>
        </w:rPr>
        <w:lastRenderedPageBreak/>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tbl>
      <w:tblPr>
        <w:tblW w:w="5000" w:type="pct"/>
        <w:tblLook w:val="04A0" w:firstRow="1" w:lastRow="0" w:firstColumn="1" w:lastColumn="0" w:noHBand="0" w:noVBand="1"/>
      </w:tblPr>
      <w:tblGrid>
        <w:gridCol w:w="568"/>
        <w:gridCol w:w="1414"/>
        <w:gridCol w:w="6204"/>
        <w:gridCol w:w="2018"/>
      </w:tblGrid>
      <w:tr w:rsidR="00AA29B0" w:rsidRPr="00AA29B0" w14:paraId="596B27C5" w14:textId="77777777" w:rsidTr="00AA29B0">
        <w:trPr>
          <w:trHeight w:val="408"/>
        </w:trPr>
        <w:tc>
          <w:tcPr>
            <w:tcW w:w="278" w:type="pct"/>
            <w:shd w:val="clear" w:color="auto" w:fill="auto"/>
          </w:tcPr>
          <w:p w14:paraId="3C424A3C" w14:textId="297F287D" w:rsidR="00B42BC6" w:rsidRPr="00AA29B0" w:rsidRDefault="00B42BC6" w:rsidP="00B42BC6">
            <w:pPr>
              <w:overflowPunct/>
              <w:autoSpaceDE/>
              <w:autoSpaceDN/>
              <w:adjustRightInd/>
              <w:spacing w:after="0"/>
              <w:jc w:val="both"/>
              <w:textAlignment w:val="auto"/>
              <w:rPr>
                <w:rFonts w:ascii="Arial" w:hAnsi="Arial"/>
                <w:lang w:eastAsia="ja-JP"/>
              </w:rPr>
            </w:pPr>
            <w:r w:rsidRPr="00AA29B0">
              <w:rPr>
                <w:rFonts w:ascii="Arial" w:hAnsi="Arial" w:hint="eastAsia"/>
                <w:lang w:eastAsia="ja-JP"/>
              </w:rPr>
              <w:t>[</w:t>
            </w:r>
            <w:r w:rsidRPr="00AA29B0">
              <w:rPr>
                <w:rFonts w:ascii="Arial" w:hAnsi="Arial"/>
                <w:lang w:eastAsia="ja-JP"/>
              </w:rPr>
              <w:t>1]</w:t>
            </w:r>
          </w:p>
        </w:tc>
        <w:tc>
          <w:tcPr>
            <w:tcW w:w="693" w:type="pct"/>
            <w:shd w:val="clear" w:color="auto" w:fill="auto"/>
            <w:noWrap/>
            <w:hideMark/>
          </w:tcPr>
          <w:p w14:paraId="63281A91" w14:textId="3440E589" w:rsidR="00B42BC6" w:rsidRPr="00B42BC6" w:rsidRDefault="00B42BC6" w:rsidP="00B42BC6">
            <w:pPr>
              <w:overflowPunct/>
              <w:autoSpaceDE/>
              <w:autoSpaceDN/>
              <w:adjustRightInd/>
              <w:spacing w:after="0"/>
              <w:jc w:val="both"/>
              <w:textAlignment w:val="auto"/>
              <w:rPr>
                <w:rFonts w:ascii="Arial" w:hAnsi="Arial"/>
                <w:lang w:eastAsia="ja-JP"/>
              </w:rPr>
            </w:pPr>
            <w:r w:rsidRPr="00AA29B0">
              <w:rPr>
                <w:rFonts w:ascii="Arial" w:hAnsi="Arial"/>
                <w:lang w:eastAsia="ja-JP"/>
              </w:rPr>
              <w:t>R5-227750</w:t>
            </w:r>
          </w:p>
        </w:tc>
        <w:tc>
          <w:tcPr>
            <w:tcW w:w="3040" w:type="pct"/>
            <w:shd w:val="clear" w:color="auto" w:fill="auto"/>
            <w:hideMark/>
          </w:tcPr>
          <w:p w14:paraId="1490161A" w14:textId="77777777" w:rsidR="00B42BC6" w:rsidRPr="00B42BC6" w:rsidRDefault="00B42BC6" w:rsidP="00B42BC6">
            <w:pPr>
              <w:overflowPunct/>
              <w:autoSpaceDE/>
              <w:autoSpaceDN/>
              <w:adjustRightInd/>
              <w:spacing w:after="0"/>
              <w:jc w:val="both"/>
              <w:textAlignment w:val="auto"/>
              <w:rPr>
                <w:rFonts w:ascii="Arial" w:hAnsi="Arial"/>
                <w:lang w:eastAsia="ja-JP"/>
              </w:rPr>
            </w:pPr>
            <w:r w:rsidRPr="00B42BC6">
              <w:rPr>
                <w:rFonts w:ascii="Arial" w:hAnsi="Arial"/>
                <w:lang w:eastAsia="ja-JP"/>
              </w:rPr>
              <w:t>Removal of FFS for Table 6.2E.1.1.4.1-1 and Table 6.2E.1.1D.4.1-1</w:t>
            </w:r>
          </w:p>
        </w:tc>
        <w:tc>
          <w:tcPr>
            <w:tcW w:w="989" w:type="pct"/>
            <w:shd w:val="clear" w:color="auto" w:fill="auto"/>
            <w:hideMark/>
          </w:tcPr>
          <w:p w14:paraId="76ACACB9" w14:textId="77777777" w:rsidR="00B42BC6" w:rsidRPr="00B42BC6" w:rsidRDefault="00B42BC6" w:rsidP="00B42BC6">
            <w:pPr>
              <w:overflowPunct/>
              <w:autoSpaceDE/>
              <w:autoSpaceDN/>
              <w:adjustRightInd/>
              <w:spacing w:after="0"/>
              <w:jc w:val="both"/>
              <w:textAlignment w:val="auto"/>
              <w:rPr>
                <w:rFonts w:ascii="Arial" w:hAnsi="Arial"/>
                <w:lang w:eastAsia="ja-JP"/>
              </w:rPr>
            </w:pPr>
            <w:r w:rsidRPr="00B42BC6">
              <w:rPr>
                <w:rFonts w:ascii="Arial" w:hAnsi="Arial"/>
                <w:lang w:eastAsia="ja-JP"/>
              </w:rPr>
              <w:t>CAICT</w:t>
            </w:r>
          </w:p>
        </w:tc>
      </w:tr>
      <w:tr w:rsidR="00AA29B0" w:rsidRPr="00AA29B0" w14:paraId="49EB5B77" w14:textId="77777777" w:rsidTr="00AA29B0">
        <w:trPr>
          <w:trHeight w:val="264"/>
        </w:trPr>
        <w:tc>
          <w:tcPr>
            <w:tcW w:w="278" w:type="pct"/>
            <w:shd w:val="clear" w:color="auto" w:fill="auto"/>
          </w:tcPr>
          <w:p w14:paraId="236DB944" w14:textId="364BACDF" w:rsidR="00B42BC6" w:rsidRPr="00AA29B0" w:rsidRDefault="00B42BC6" w:rsidP="00B42BC6">
            <w:pPr>
              <w:overflowPunct/>
              <w:autoSpaceDE/>
              <w:autoSpaceDN/>
              <w:adjustRightInd/>
              <w:spacing w:after="0"/>
              <w:jc w:val="both"/>
              <w:textAlignment w:val="auto"/>
              <w:rPr>
                <w:rFonts w:ascii="Arial" w:hAnsi="Arial"/>
                <w:lang w:eastAsia="ja-JP"/>
              </w:rPr>
            </w:pPr>
            <w:r w:rsidRPr="00AA29B0">
              <w:rPr>
                <w:rFonts w:ascii="Arial" w:hAnsi="Arial" w:hint="eastAsia"/>
                <w:lang w:eastAsia="ja-JP"/>
              </w:rPr>
              <w:t>[</w:t>
            </w:r>
            <w:r w:rsidRPr="00AA29B0">
              <w:rPr>
                <w:rFonts w:ascii="Arial" w:hAnsi="Arial"/>
                <w:lang w:eastAsia="ja-JP"/>
              </w:rPr>
              <w:t>2]</w:t>
            </w:r>
          </w:p>
        </w:tc>
        <w:tc>
          <w:tcPr>
            <w:tcW w:w="693" w:type="pct"/>
            <w:shd w:val="clear" w:color="auto" w:fill="auto"/>
            <w:noWrap/>
            <w:hideMark/>
          </w:tcPr>
          <w:p w14:paraId="7EE1A66D" w14:textId="3359573F" w:rsidR="00B42BC6" w:rsidRPr="00B42BC6" w:rsidRDefault="00B42BC6" w:rsidP="00B42BC6">
            <w:pPr>
              <w:overflowPunct/>
              <w:autoSpaceDE/>
              <w:autoSpaceDN/>
              <w:adjustRightInd/>
              <w:spacing w:after="0"/>
              <w:jc w:val="both"/>
              <w:textAlignment w:val="auto"/>
              <w:rPr>
                <w:rFonts w:ascii="Arial" w:hAnsi="Arial"/>
                <w:lang w:eastAsia="ja-JP"/>
              </w:rPr>
            </w:pPr>
            <w:r w:rsidRPr="00AA29B0">
              <w:rPr>
                <w:rFonts w:ascii="Arial" w:hAnsi="Arial"/>
                <w:lang w:eastAsia="ja-JP"/>
              </w:rPr>
              <w:t>R5-227174</w:t>
            </w:r>
          </w:p>
        </w:tc>
        <w:tc>
          <w:tcPr>
            <w:tcW w:w="3040" w:type="pct"/>
            <w:shd w:val="clear" w:color="auto" w:fill="auto"/>
            <w:hideMark/>
          </w:tcPr>
          <w:p w14:paraId="31BA9916" w14:textId="77777777" w:rsidR="00B42BC6" w:rsidRPr="00B42BC6" w:rsidRDefault="00B42BC6" w:rsidP="00B42BC6">
            <w:pPr>
              <w:overflowPunct/>
              <w:autoSpaceDE/>
              <w:autoSpaceDN/>
              <w:adjustRightInd/>
              <w:spacing w:after="0"/>
              <w:jc w:val="both"/>
              <w:textAlignment w:val="auto"/>
              <w:rPr>
                <w:rFonts w:ascii="Arial" w:hAnsi="Arial"/>
                <w:lang w:eastAsia="ja-JP"/>
              </w:rPr>
            </w:pPr>
            <w:r w:rsidRPr="00B42BC6">
              <w:rPr>
                <w:rFonts w:ascii="Arial" w:hAnsi="Arial"/>
                <w:lang w:eastAsia="ja-JP"/>
              </w:rPr>
              <w:t>Update PC5 message for LINK IDENTIFIER UPDATE procedure</w:t>
            </w:r>
          </w:p>
        </w:tc>
        <w:tc>
          <w:tcPr>
            <w:tcW w:w="989" w:type="pct"/>
            <w:shd w:val="clear" w:color="auto" w:fill="auto"/>
            <w:hideMark/>
          </w:tcPr>
          <w:p w14:paraId="5E8FB3A3" w14:textId="77777777" w:rsidR="00B42BC6" w:rsidRPr="00B42BC6" w:rsidRDefault="00B42BC6" w:rsidP="00B42BC6">
            <w:pPr>
              <w:overflowPunct/>
              <w:autoSpaceDE/>
              <w:autoSpaceDN/>
              <w:adjustRightInd/>
              <w:spacing w:after="0"/>
              <w:jc w:val="both"/>
              <w:textAlignment w:val="auto"/>
              <w:rPr>
                <w:rFonts w:ascii="Arial" w:hAnsi="Arial"/>
                <w:lang w:eastAsia="ja-JP"/>
              </w:rPr>
            </w:pPr>
            <w:r w:rsidRPr="00B42BC6">
              <w:rPr>
                <w:rFonts w:ascii="Arial" w:hAnsi="Arial"/>
                <w:lang w:eastAsia="ja-JP"/>
              </w:rPr>
              <w:t>Huawei, Hisilicon</w:t>
            </w:r>
          </w:p>
        </w:tc>
      </w:tr>
      <w:tr w:rsidR="00AA29B0" w:rsidRPr="00AA29B0" w14:paraId="610D412D" w14:textId="77777777" w:rsidTr="00AA29B0">
        <w:trPr>
          <w:trHeight w:val="408"/>
        </w:trPr>
        <w:tc>
          <w:tcPr>
            <w:tcW w:w="278" w:type="pct"/>
            <w:shd w:val="clear" w:color="auto" w:fill="auto"/>
          </w:tcPr>
          <w:p w14:paraId="3228A92F" w14:textId="50F08AA1" w:rsidR="00B42BC6" w:rsidRPr="00AA29B0" w:rsidRDefault="00B42BC6" w:rsidP="00B42BC6">
            <w:pPr>
              <w:overflowPunct/>
              <w:autoSpaceDE/>
              <w:autoSpaceDN/>
              <w:adjustRightInd/>
              <w:spacing w:after="0"/>
              <w:jc w:val="both"/>
              <w:textAlignment w:val="auto"/>
              <w:rPr>
                <w:rFonts w:ascii="Arial" w:hAnsi="Arial"/>
                <w:lang w:eastAsia="ja-JP"/>
              </w:rPr>
            </w:pPr>
            <w:r w:rsidRPr="00AA29B0">
              <w:rPr>
                <w:rFonts w:ascii="Arial" w:hAnsi="Arial" w:hint="eastAsia"/>
                <w:lang w:eastAsia="ja-JP"/>
              </w:rPr>
              <w:t>[</w:t>
            </w:r>
            <w:r w:rsidRPr="00AA29B0">
              <w:rPr>
                <w:rFonts w:ascii="Arial" w:hAnsi="Arial"/>
                <w:lang w:eastAsia="ja-JP"/>
              </w:rPr>
              <w:t>3]</w:t>
            </w:r>
          </w:p>
        </w:tc>
        <w:tc>
          <w:tcPr>
            <w:tcW w:w="693" w:type="pct"/>
            <w:shd w:val="clear" w:color="auto" w:fill="auto"/>
            <w:noWrap/>
            <w:hideMark/>
          </w:tcPr>
          <w:p w14:paraId="6520C99B" w14:textId="6CC6CE78" w:rsidR="00B42BC6" w:rsidRPr="00B42BC6" w:rsidRDefault="00B42BC6" w:rsidP="00B42BC6">
            <w:pPr>
              <w:overflowPunct/>
              <w:autoSpaceDE/>
              <w:autoSpaceDN/>
              <w:adjustRightInd/>
              <w:spacing w:after="0"/>
              <w:jc w:val="both"/>
              <w:textAlignment w:val="auto"/>
              <w:rPr>
                <w:rFonts w:ascii="Arial" w:hAnsi="Arial"/>
                <w:lang w:eastAsia="ja-JP"/>
              </w:rPr>
            </w:pPr>
            <w:r w:rsidRPr="00AA29B0">
              <w:rPr>
                <w:rFonts w:ascii="Arial" w:hAnsi="Arial"/>
                <w:lang w:eastAsia="ja-JP"/>
              </w:rPr>
              <w:t>R5-227463</w:t>
            </w:r>
          </w:p>
        </w:tc>
        <w:tc>
          <w:tcPr>
            <w:tcW w:w="3040" w:type="pct"/>
            <w:shd w:val="clear" w:color="auto" w:fill="auto"/>
            <w:hideMark/>
          </w:tcPr>
          <w:p w14:paraId="35E3364C" w14:textId="77777777" w:rsidR="00B42BC6" w:rsidRPr="00B42BC6" w:rsidRDefault="00B42BC6" w:rsidP="00B42BC6">
            <w:pPr>
              <w:overflowPunct/>
              <w:autoSpaceDE/>
              <w:autoSpaceDN/>
              <w:adjustRightInd/>
              <w:spacing w:after="0"/>
              <w:jc w:val="both"/>
              <w:textAlignment w:val="auto"/>
              <w:rPr>
                <w:rFonts w:ascii="Arial" w:hAnsi="Arial"/>
                <w:lang w:eastAsia="ja-JP"/>
              </w:rPr>
            </w:pPr>
            <w:r w:rsidRPr="00B42BC6">
              <w:rPr>
                <w:rFonts w:ascii="Arial" w:hAnsi="Arial"/>
                <w:lang w:eastAsia="ja-JP"/>
              </w:rPr>
              <w:t xml:space="preserve">Update of TC 12.1.1.2- PC5-only operation / </w:t>
            </w:r>
            <w:proofErr w:type="spellStart"/>
            <w:r w:rsidRPr="00B42BC6">
              <w:rPr>
                <w:rFonts w:ascii="Arial" w:hAnsi="Arial"/>
                <w:lang w:eastAsia="ja-JP"/>
              </w:rPr>
              <w:t>Sidelink</w:t>
            </w:r>
            <w:proofErr w:type="spellEnd"/>
            <w:r w:rsidRPr="00B42BC6">
              <w:rPr>
                <w:rFonts w:ascii="Arial" w:hAnsi="Arial"/>
                <w:lang w:eastAsia="ja-JP"/>
              </w:rPr>
              <w:t xml:space="preserve"> communication / Reception</w:t>
            </w:r>
          </w:p>
        </w:tc>
        <w:tc>
          <w:tcPr>
            <w:tcW w:w="989" w:type="pct"/>
            <w:shd w:val="clear" w:color="auto" w:fill="auto"/>
            <w:hideMark/>
          </w:tcPr>
          <w:p w14:paraId="68A6C62B" w14:textId="77777777" w:rsidR="00B42BC6" w:rsidRPr="00B42BC6" w:rsidRDefault="00B42BC6" w:rsidP="00B42BC6">
            <w:pPr>
              <w:overflowPunct/>
              <w:autoSpaceDE/>
              <w:autoSpaceDN/>
              <w:adjustRightInd/>
              <w:spacing w:after="0"/>
              <w:jc w:val="both"/>
              <w:textAlignment w:val="auto"/>
              <w:rPr>
                <w:rFonts w:ascii="Arial" w:hAnsi="Arial"/>
                <w:lang w:eastAsia="ja-JP"/>
              </w:rPr>
            </w:pPr>
            <w:r w:rsidRPr="00B42BC6">
              <w:rPr>
                <w:rFonts w:ascii="Arial" w:hAnsi="Arial"/>
                <w:lang w:eastAsia="ja-JP"/>
              </w:rPr>
              <w:t>TDIA, CATT</w:t>
            </w:r>
          </w:p>
        </w:tc>
      </w:tr>
      <w:tr w:rsidR="00AA29B0" w:rsidRPr="00AA29B0" w14:paraId="52B5590A" w14:textId="77777777" w:rsidTr="00AA29B0">
        <w:trPr>
          <w:trHeight w:val="612"/>
        </w:trPr>
        <w:tc>
          <w:tcPr>
            <w:tcW w:w="278" w:type="pct"/>
            <w:shd w:val="clear" w:color="auto" w:fill="auto"/>
          </w:tcPr>
          <w:p w14:paraId="63E1FCF2" w14:textId="6C4A9CC1" w:rsidR="00B42BC6" w:rsidRPr="00AA29B0" w:rsidRDefault="00B42BC6" w:rsidP="00B42BC6">
            <w:pPr>
              <w:overflowPunct/>
              <w:autoSpaceDE/>
              <w:autoSpaceDN/>
              <w:adjustRightInd/>
              <w:spacing w:after="0"/>
              <w:jc w:val="both"/>
              <w:textAlignment w:val="auto"/>
              <w:rPr>
                <w:rFonts w:ascii="Arial" w:hAnsi="Arial"/>
                <w:lang w:eastAsia="ja-JP"/>
              </w:rPr>
            </w:pPr>
            <w:r w:rsidRPr="00AA29B0">
              <w:rPr>
                <w:rFonts w:ascii="Arial" w:hAnsi="Arial" w:hint="eastAsia"/>
                <w:lang w:eastAsia="ja-JP"/>
              </w:rPr>
              <w:t>[</w:t>
            </w:r>
            <w:r w:rsidRPr="00AA29B0">
              <w:rPr>
                <w:rFonts w:ascii="Arial" w:hAnsi="Arial"/>
                <w:lang w:eastAsia="ja-JP"/>
              </w:rPr>
              <w:t>4]</w:t>
            </w:r>
          </w:p>
        </w:tc>
        <w:tc>
          <w:tcPr>
            <w:tcW w:w="693" w:type="pct"/>
            <w:shd w:val="clear" w:color="auto" w:fill="auto"/>
            <w:noWrap/>
            <w:hideMark/>
          </w:tcPr>
          <w:p w14:paraId="548A4838" w14:textId="6D49E2F6" w:rsidR="00B42BC6" w:rsidRPr="00B42BC6" w:rsidRDefault="00B42BC6" w:rsidP="00B42BC6">
            <w:pPr>
              <w:overflowPunct/>
              <w:autoSpaceDE/>
              <w:autoSpaceDN/>
              <w:adjustRightInd/>
              <w:spacing w:after="0"/>
              <w:jc w:val="both"/>
              <w:textAlignment w:val="auto"/>
              <w:rPr>
                <w:rFonts w:ascii="Arial" w:hAnsi="Arial"/>
                <w:lang w:eastAsia="ja-JP"/>
              </w:rPr>
            </w:pPr>
            <w:r w:rsidRPr="00AA29B0">
              <w:rPr>
                <w:rFonts w:ascii="Arial" w:hAnsi="Arial"/>
                <w:lang w:eastAsia="ja-JP"/>
              </w:rPr>
              <w:t>R5-226618</w:t>
            </w:r>
          </w:p>
        </w:tc>
        <w:tc>
          <w:tcPr>
            <w:tcW w:w="3040" w:type="pct"/>
            <w:shd w:val="clear" w:color="auto" w:fill="auto"/>
            <w:hideMark/>
          </w:tcPr>
          <w:p w14:paraId="58016342" w14:textId="77777777" w:rsidR="00B42BC6" w:rsidRPr="00B42BC6" w:rsidRDefault="00B42BC6" w:rsidP="00B42BC6">
            <w:pPr>
              <w:overflowPunct/>
              <w:autoSpaceDE/>
              <w:autoSpaceDN/>
              <w:adjustRightInd/>
              <w:spacing w:after="0"/>
              <w:jc w:val="both"/>
              <w:textAlignment w:val="auto"/>
              <w:rPr>
                <w:rFonts w:ascii="Arial" w:hAnsi="Arial"/>
                <w:lang w:eastAsia="ja-JP"/>
              </w:rPr>
            </w:pPr>
            <w:r w:rsidRPr="00B42BC6">
              <w:rPr>
                <w:rFonts w:ascii="Arial" w:hAnsi="Arial"/>
                <w:lang w:eastAsia="ja-JP"/>
              </w:rPr>
              <w:t>Update of TC 12.1.3.2- PC5-only operation / Measurement configuration and reporting via PC5 RRC / PSBCH-RSRP measurement reporting / Event S1 and S2</w:t>
            </w:r>
          </w:p>
        </w:tc>
        <w:tc>
          <w:tcPr>
            <w:tcW w:w="989" w:type="pct"/>
            <w:shd w:val="clear" w:color="auto" w:fill="auto"/>
            <w:hideMark/>
          </w:tcPr>
          <w:p w14:paraId="4849CFCA" w14:textId="77777777" w:rsidR="00B42BC6" w:rsidRPr="00B42BC6" w:rsidRDefault="00B42BC6" w:rsidP="00B42BC6">
            <w:pPr>
              <w:overflowPunct/>
              <w:autoSpaceDE/>
              <w:autoSpaceDN/>
              <w:adjustRightInd/>
              <w:spacing w:after="0"/>
              <w:jc w:val="both"/>
              <w:textAlignment w:val="auto"/>
              <w:rPr>
                <w:rFonts w:ascii="Arial" w:hAnsi="Arial"/>
                <w:lang w:eastAsia="ja-JP"/>
              </w:rPr>
            </w:pPr>
            <w:r w:rsidRPr="00B42BC6">
              <w:rPr>
                <w:rFonts w:ascii="Arial" w:hAnsi="Arial"/>
                <w:lang w:eastAsia="ja-JP"/>
              </w:rPr>
              <w:t>TDIA, CATT</w:t>
            </w:r>
          </w:p>
        </w:tc>
      </w:tr>
      <w:tr w:rsidR="00AA29B0" w:rsidRPr="00AA29B0" w14:paraId="313DECD0" w14:textId="77777777" w:rsidTr="00AA29B0">
        <w:trPr>
          <w:trHeight w:val="408"/>
        </w:trPr>
        <w:tc>
          <w:tcPr>
            <w:tcW w:w="278" w:type="pct"/>
            <w:shd w:val="clear" w:color="auto" w:fill="auto"/>
          </w:tcPr>
          <w:p w14:paraId="0E347E01" w14:textId="3BDE29E3" w:rsidR="00B42BC6" w:rsidRPr="00AA29B0" w:rsidRDefault="00B42BC6" w:rsidP="00B42BC6">
            <w:pPr>
              <w:overflowPunct/>
              <w:autoSpaceDE/>
              <w:autoSpaceDN/>
              <w:adjustRightInd/>
              <w:spacing w:after="0"/>
              <w:jc w:val="both"/>
              <w:textAlignment w:val="auto"/>
              <w:rPr>
                <w:rFonts w:ascii="Arial" w:hAnsi="Arial"/>
                <w:lang w:eastAsia="ja-JP"/>
              </w:rPr>
            </w:pPr>
            <w:r w:rsidRPr="00AA29B0">
              <w:rPr>
                <w:rFonts w:ascii="Arial" w:hAnsi="Arial" w:hint="eastAsia"/>
                <w:lang w:eastAsia="ja-JP"/>
              </w:rPr>
              <w:t>[</w:t>
            </w:r>
            <w:r w:rsidRPr="00AA29B0">
              <w:rPr>
                <w:rFonts w:ascii="Arial" w:hAnsi="Arial"/>
                <w:lang w:eastAsia="ja-JP"/>
              </w:rPr>
              <w:t>5]</w:t>
            </w:r>
          </w:p>
        </w:tc>
        <w:tc>
          <w:tcPr>
            <w:tcW w:w="693" w:type="pct"/>
            <w:shd w:val="clear" w:color="auto" w:fill="auto"/>
            <w:noWrap/>
            <w:hideMark/>
          </w:tcPr>
          <w:p w14:paraId="1225BA9D" w14:textId="575E423D" w:rsidR="00B42BC6" w:rsidRPr="00B42BC6" w:rsidRDefault="00B42BC6" w:rsidP="00B42BC6">
            <w:pPr>
              <w:overflowPunct/>
              <w:autoSpaceDE/>
              <w:autoSpaceDN/>
              <w:adjustRightInd/>
              <w:spacing w:after="0"/>
              <w:jc w:val="both"/>
              <w:textAlignment w:val="auto"/>
              <w:rPr>
                <w:rFonts w:ascii="Arial" w:hAnsi="Arial"/>
                <w:lang w:eastAsia="ja-JP"/>
              </w:rPr>
            </w:pPr>
            <w:r w:rsidRPr="00AA29B0">
              <w:rPr>
                <w:rFonts w:ascii="Arial" w:hAnsi="Arial"/>
                <w:lang w:eastAsia="ja-JP"/>
              </w:rPr>
              <w:t>R5-226619</w:t>
            </w:r>
          </w:p>
        </w:tc>
        <w:tc>
          <w:tcPr>
            <w:tcW w:w="3040" w:type="pct"/>
            <w:shd w:val="clear" w:color="auto" w:fill="auto"/>
            <w:hideMark/>
          </w:tcPr>
          <w:p w14:paraId="4C74D4AD" w14:textId="77777777" w:rsidR="00B42BC6" w:rsidRPr="00B42BC6" w:rsidRDefault="00B42BC6" w:rsidP="00B42BC6">
            <w:pPr>
              <w:overflowPunct/>
              <w:autoSpaceDE/>
              <w:autoSpaceDN/>
              <w:adjustRightInd/>
              <w:spacing w:after="0"/>
              <w:jc w:val="both"/>
              <w:textAlignment w:val="auto"/>
              <w:rPr>
                <w:rFonts w:ascii="Arial" w:hAnsi="Arial"/>
                <w:lang w:eastAsia="ja-JP"/>
              </w:rPr>
            </w:pPr>
            <w:r w:rsidRPr="00B42BC6">
              <w:rPr>
                <w:rFonts w:ascii="Arial" w:hAnsi="Arial"/>
                <w:lang w:eastAsia="ja-JP"/>
              </w:rPr>
              <w:t xml:space="preserve">Update of V2X TC 12.1.4.1- PC5-only operation / </w:t>
            </w:r>
            <w:proofErr w:type="spellStart"/>
            <w:r w:rsidRPr="00B42BC6">
              <w:rPr>
                <w:rFonts w:ascii="Arial" w:hAnsi="Arial"/>
                <w:lang w:eastAsia="ja-JP"/>
              </w:rPr>
              <w:t>Sidelink</w:t>
            </w:r>
            <w:proofErr w:type="spellEnd"/>
            <w:r w:rsidRPr="00B42BC6">
              <w:rPr>
                <w:rFonts w:ascii="Arial" w:hAnsi="Arial"/>
                <w:lang w:eastAsia="ja-JP"/>
              </w:rPr>
              <w:t xml:space="preserve"> Reconfiguration via PC5 RRC / SL-DRB management / initiating UE side</w:t>
            </w:r>
          </w:p>
        </w:tc>
        <w:tc>
          <w:tcPr>
            <w:tcW w:w="989" w:type="pct"/>
            <w:shd w:val="clear" w:color="auto" w:fill="auto"/>
            <w:hideMark/>
          </w:tcPr>
          <w:p w14:paraId="390FE12A" w14:textId="77777777" w:rsidR="00B42BC6" w:rsidRPr="00B42BC6" w:rsidRDefault="00B42BC6" w:rsidP="00B42BC6">
            <w:pPr>
              <w:overflowPunct/>
              <w:autoSpaceDE/>
              <w:autoSpaceDN/>
              <w:adjustRightInd/>
              <w:spacing w:after="0"/>
              <w:jc w:val="both"/>
              <w:textAlignment w:val="auto"/>
              <w:rPr>
                <w:rFonts w:ascii="Arial" w:hAnsi="Arial"/>
                <w:lang w:eastAsia="ja-JP"/>
              </w:rPr>
            </w:pPr>
            <w:r w:rsidRPr="00B42BC6">
              <w:rPr>
                <w:rFonts w:ascii="Arial" w:hAnsi="Arial"/>
                <w:lang w:eastAsia="ja-JP"/>
              </w:rPr>
              <w:t>TDIA, CATT</w:t>
            </w:r>
          </w:p>
        </w:tc>
      </w:tr>
      <w:tr w:rsidR="00AA29B0" w:rsidRPr="00AA29B0" w14:paraId="154A41F4" w14:textId="77777777" w:rsidTr="00AA29B0">
        <w:trPr>
          <w:trHeight w:val="408"/>
        </w:trPr>
        <w:tc>
          <w:tcPr>
            <w:tcW w:w="278" w:type="pct"/>
            <w:shd w:val="clear" w:color="auto" w:fill="auto"/>
          </w:tcPr>
          <w:p w14:paraId="4161CBBE" w14:textId="301340E7" w:rsidR="00B42BC6" w:rsidRPr="00AA29B0" w:rsidRDefault="00B42BC6" w:rsidP="00B42BC6">
            <w:pPr>
              <w:overflowPunct/>
              <w:autoSpaceDE/>
              <w:autoSpaceDN/>
              <w:adjustRightInd/>
              <w:spacing w:after="0"/>
              <w:jc w:val="both"/>
              <w:textAlignment w:val="auto"/>
              <w:rPr>
                <w:rFonts w:ascii="Arial" w:hAnsi="Arial"/>
                <w:lang w:eastAsia="ja-JP"/>
              </w:rPr>
            </w:pPr>
            <w:r w:rsidRPr="00AA29B0">
              <w:rPr>
                <w:rFonts w:ascii="Arial" w:hAnsi="Arial" w:hint="eastAsia"/>
                <w:lang w:eastAsia="ja-JP"/>
              </w:rPr>
              <w:t>[</w:t>
            </w:r>
            <w:r w:rsidRPr="00AA29B0">
              <w:rPr>
                <w:rFonts w:ascii="Arial" w:hAnsi="Arial"/>
                <w:lang w:eastAsia="ja-JP"/>
              </w:rPr>
              <w:t>6]</w:t>
            </w:r>
          </w:p>
        </w:tc>
        <w:tc>
          <w:tcPr>
            <w:tcW w:w="693" w:type="pct"/>
            <w:shd w:val="clear" w:color="auto" w:fill="auto"/>
            <w:noWrap/>
            <w:hideMark/>
          </w:tcPr>
          <w:p w14:paraId="2FB2B843" w14:textId="22A8131D" w:rsidR="00B42BC6" w:rsidRPr="00B42BC6" w:rsidRDefault="00B42BC6" w:rsidP="00B42BC6">
            <w:pPr>
              <w:overflowPunct/>
              <w:autoSpaceDE/>
              <w:autoSpaceDN/>
              <w:adjustRightInd/>
              <w:spacing w:after="0"/>
              <w:jc w:val="both"/>
              <w:textAlignment w:val="auto"/>
              <w:rPr>
                <w:rFonts w:ascii="Arial" w:hAnsi="Arial"/>
                <w:lang w:eastAsia="ja-JP"/>
              </w:rPr>
            </w:pPr>
            <w:r w:rsidRPr="00AA29B0">
              <w:rPr>
                <w:rFonts w:ascii="Arial" w:hAnsi="Arial"/>
                <w:lang w:eastAsia="ja-JP"/>
              </w:rPr>
              <w:t>R5-226620</w:t>
            </w:r>
          </w:p>
        </w:tc>
        <w:tc>
          <w:tcPr>
            <w:tcW w:w="3040" w:type="pct"/>
            <w:shd w:val="clear" w:color="auto" w:fill="auto"/>
            <w:hideMark/>
          </w:tcPr>
          <w:p w14:paraId="7653ADDD" w14:textId="77777777" w:rsidR="00B42BC6" w:rsidRPr="00B42BC6" w:rsidRDefault="00B42BC6" w:rsidP="00B42BC6">
            <w:pPr>
              <w:overflowPunct/>
              <w:autoSpaceDE/>
              <w:autoSpaceDN/>
              <w:adjustRightInd/>
              <w:spacing w:after="0"/>
              <w:jc w:val="both"/>
              <w:textAlignment w:val="auto"/>
              <w:rPr>
                <w:rFonts w:ascii="Arial" w:hAnsi="Arial"/>
                <w:lang w:eastAsia="ja-JP"/>
              </w:rPr>
            </w:pPr>
            <w:r w:rsidRPr="00B42BC6">
              <w:rPr>
                <w:rFonts w:ascii="Arial" w:hAnsi="Arial"/>
                <w:lang w:eastAsia="ja-JP"/>
              </w:rPr>
              <w:t xml:space="preserve">Update of V2X TC 12.1.4.2- PC5-only operation / </w:t>
            </w:r>
            <w:proofErr w:type="spellStart"/>
            <w:r w:rsidRPr="00B42BC6">
              <w:rPr>
                <w:rFonts w:ascii="Arial" w:hAnsi="Arial"/>
                <w:lang w:eastAsia="ja-JP"/>
              </w:rPr>
              <w:t>Sidelink</w:t>
            </w:r>
            <w:proofErr w:type="spellEnd"/>
            <w:r w:rsidRPr="00B42BC6">
              <w:rPr>
                <w:rFonts w:ascii="Arial" w:hAnsi="Arial"/>
                <w:lang w:eastAsia="ja-JP"/>
              </w:rPr>
              <w:t xml:space="preserve"> Reconfiguration via PC5 RRC / SL DRB management / Peer UE side</w:t>
            </w:r>
          </w:p>
        </w:tc>
        <w:tc>
          <w:tcPr>
            <w:tcW w:w="989" w:type="pct"/>
            <w:shd w:val="clear" w:color="auto" w:fill="auto"/>
            <w:hideMark/>
          </w:tcPr>
          <w:p w14:paraId="0341FB17" w14:textId="77777777" w:rsidR="00B42BC6" w:rsidRPr="00B42BC6" w:rsidRDefault="00B42BC6" w:rsidP="00B42BC6">
            <w:pPr>
              <w:overflowPunct/>
              <w:autoSpaceDE/>
              <w:autoSpaceDN/>
              <w:adjustRightInd/>
              <w:spacing w:after="0"/>
              <w:jc w:val="both"/>
              <w:textAlignment w:val="auto"/>
              <w:rPr>
                <w:rFonts w:ascii="Arial" w:hAnsi="Arial"/>
                <w:lang w:eastAsia="ja-JP"/>
              </w:rPr>
            </w:pPr>
            <w:r w:rsidRPr="00B42BC6">
              <w:rPr>
                <w:rFonts w:ascii="Arial" w:hAnsi="Arial"/>
                <w:lang w:eastAsia="ja-JP"/>
              </w:rPr>
              <w:t>TDIA, CATT</w:t>
            </w:r>
          </w:p>
        </w:tc>
      </w:tr>
      <w:tr w:rsidR="00AA29B0" w:rsidRPr="00AA29B0" w14:paraId="1F623F0B" w14:textId="77777777" w:rsidTr="00AA29B0">
        <w:trPr>
          <w:trHeight w:val="408"/>
        </w:trPr>
        <w:tc>
          <w:tcPr>
            <w:tcW w:w="278" w:type="pct"/>
            <w:shd w:val="clear" w:color="auto" w:fill="auto"/>
          </w:tcPr>
          <w:p w14:paraId="19C1D46D" w14:textId="44F50621" w:rsidR="00B42BC6" w:rsidRPr="00AA29B0" w:rsidRDefault="00B42BC6" w:rsidP="00B42BC6">
            <w:pPr>
              <w:overflowPunct/>
              <w:autoSpaceDE/>
              <w:autoSpaceDN/>
              <w:adjustRightInd/>
              <w:spacing w:after="0"/>
              <w:jc w:val="both"/>
              <w:textAlignment w:val="auto"/>
              <w:rPr>
                <w:rFonts w:ascii="Arial" w:hAnsi="Arial"/>
                <w:lang w:eastAsia="ja-JP"/>
              </w:rPr>
            </w:pPr>
            <w:r w:rsidRPr="00AA29B0">
              <w:rPr>
                <w:rFonts w:ascii="Arial" w:hAnsi="Arial" w:hint="eastAsia"/>
                <w:lang w:eastAsia="ja-JP"/>
              </w:rPr>
              <w:t>[</w:t>
            </w:r>
            <w:r w:rsidRPr="00AA29B0">
              <w:rPr>
                <w:rFonts w:ascii="Arial" w:hAnsi="Arial"/>
                <w:lang w:eastAsia="ja-JP"/>
              </w:rPr>
              <w:t>7]</w:t>
            </w:r>
          </w:p>
        </w:tc>
        <w:tc>
          <w:tcPr>
            <w:tcW w:w="693" w:type="pct"/>
            <w:shd w:val="clear" w:color="auto" w:fill="auto"/>
            <w:noWrap/>
            <w:hideMark/>
          </w:tcPr>
          <w:p w14:paraId="5CD0E1A4" w14:textId="75CA34CC" w:rsidR="00B42BC6" w:rsidRPr="00B42BC6" w:rsidRDefault="00B42BC6" w:rsidP="00B42BC6">
            <w:pPr>
              <w:overflowPunct/>
              <w:autoSpaceDE/>
              <w:autoSpaceDN/>
              <w:adjustRightInd/>
              <w:spacing w:after="0"/>
              <w:jc w:val="both"/>
              <w:textAlignment w:val="auto"/>
              <w:rPr>
                <w:rFonts w:ascii="Arial" w:hAnsi="Arial"/>
                <w:lang w:eastAsia="ja-JP"/>
              </w:rPr>
            </w:pPr>
            <w:r w:rsidRPr="00AA29B0">
              <w:rPr>
                <w:rFonts w:ascii="Arial" w:hAnsi="Arial"/>
                <w:lang w:eastAsia="ja-JP"/>
              </w:rPr>
              <w:t>R5-226621</w:t>
            </w:r>
          </w:p>
        </w:tc>
        <w:tc>
          <w:tcPr>
            <w:tcW w:w="3040" w:type="pct"/>
            <w:shd w:val="clear" w:color="auto" w:fill="auto"/>
            <w:hideMark/>
          </w:tcPr>
          <w:p w14:paraId="546D43AB" w14:textId="77777777" w:rsidR="00B42BC6" w:rsidRPr="00B42BC6" w:rsidRDefault="00B42BC6" w:rsidP="00B42BC6">
            <w:pPr>
              <w:overflowPunct/>
              <w:autoSpaceDE/>
              <w:autoSpaceDN/>
              <w:adjustRightInd/>
              <w:spacing w:after="0"/>
              <w:jc w:val="both"/>
              <w:textAlignment w:val="auto"/>
              <w:rPr>
                <w:rFonts w:ascii="Arial" w:hAnsi="Arial"/>
                <w:lang w:eastAsia="ja-JP"/>
              </w:rPr>
            </w:pPr>
            <w:r w:rsidRPr="00B42BC6">
              <w:rPr>
                <w:rFonts w:ascii="Arial" w:hAnsi="Arial"/>
                <w:lang w:eastAsia="ja-JP"/>
              </w:rPr>
              <w:t xml:space="preserve">Update of TC 12.2.1.2- Inter-carrier concurrent operation / </w:t>
            </w:r>
            <w:proofErr w:type="spellStart"/>
            <w:r w:rsidRPr="00B42BC6">
              <w:rPr>
                <w:rFonts w:ascii="Arial" w:hAnsi="Arial"/>
                <w:lang w:eastAsia="ja-JP"/>
              </w:rPr>
              <w:t>Sidelink</w:t>
            </w:r>
            <w:proofErr w:type="spellEnd"/>
            <w:r w:rsidRPr="00B42BC6">
              <w:rPr>
                <w:rFonts w:ascii="Arial" w:hAnsi="Arial"/>
                <w:lang w:eastAsia="ja-JP"/>
              </w:rPr>
              <w:t xml:space="preserve"> communication / RRC_IDLE / Reception</w:t>
            </w:r>
          </w:p>
        </w:tc>
        <w:tc>
          <w:tcPr>
            <w:tcW w:w="989" w:type="pct"/>
            <w:shd w:val="clear" w:color="auto" w:fill="auto"/>
            <w:hideMark/>
          </w:tcPr>
          <w:p w14:paraId="7EC9D0F5" w14:textId="77777777" w:rsidR="00B42BC6" w:rsidRPr="00B42BC6" w:rsidRDefault="00B42BC6" w:rsidP="00B42BC6">
            <w:pPr>
              <w:overflowPunct/>
              <w:autoSpaceDE/>
              <w:autoSpaceDN/>
              <w:adjustRightInd/>
              <w:spacing w:after="0"/>
              <w:jc w:val="both"/>
              <w:textAlignment w:val="auto"/>
              <w:rPr>
                <w:rFonts w:ascii="Arial" w:hAnsi="Arial"/>
                <w:lang w:eastAsia="ja-JP"/>
              </w:rPr>
            </w:pPr>
            <w:r w:rsidRPr="00B42BC6">
              <w:rPr>
                <w:rFonts w:ascii="Arial" w:hAnsi="Arial"/>
                <w:lang w:eastAsia="ja-JP"/>
              </w:rPr>
              <w:t>TDIA, CATT</w:t>
            </w:r>
          </w:p>
        </w:tc>
      </w:tr>
      <w:tr w:rsidR="00AA29B0" w:rsidRPr="00AA29B0" w14:paraId="7773B126" w14:textId="77777777" w:rsidTr="00AA29B0">
        <w:trPr>
          <w:trHeight w:val="408"/>
        </w:trPr>
        <w:tc>
          <w:tcPr>
            <w:tcW w:w="278" w:type="pct"/>
            <w:shd w:val="clear" w:color="auto" w:fill="auto"/>
          </w:tcPr>
          <w:p w14:paraId="420FEA4D" w14:textId="567F6A66" w:rsidR="00B42BC6" w:rsidRPr="00AA29B0" w:rsidRDefault="00B42BC6" w:rsidP="00B42BC6">
            <w:pPr>
              <w:overflowPunct/>
              <w:autoSpaceDE/>
              <w:autoSpaceDN/>
              <w:adjustRightInd/>
              <w:spacing w:after="0"/>
              <w:jc w:val="both"/>
              <w:textAlignment w:val="auto"/>
              <w:rPr>
                <w:rFonts w:ascii="Arial" w:hAnsi="Arial"/>
                <w:lang w:eastAsia="ja-JP"/>
              </w:rPr>
            </w:pPr>
            <w:r w:rsidRPr="00AA29B0">
              <w:rPr>
                <w:rFonts w:ascii="Arial" w:hAnsi="Arial" w:hint="eastAsia"/>
                <w:lang w:eastAsia="ja-JP"/>
              </w:rPr>
              <w:t>[</w:t>
            </w:r>
            <w:r w:rsidRPr="00AA29B0">
              <w:rPr>
                <w:rFonts w:ascii="Arial" w:hAnsi="Arial"/>
                <w:lang w:eastAsia="ja-JP"/>
              </w:rPr>
              <w:t>8]</w:t>
            </w:r>
          </w:p>
        </w:tc>
        <w:tc>
          <w:tcPr>
            <w:tcW w:w="693" w:type="pct"/>
            <w:shd w:val="clear" w:color="auto" w:fill="auto"/>
            <w:noWrap/>
            <w:hideMark/>
          </w:tcPr>
          <w:p w14:paraId="17193C2D" w14:textId="7DEB78FB" w:rsidR="00B42BC6" w:rsidRPr="00B42BC6" w:rsidRDefault="00B42BC6" w:rsidP="00B42BC6">
            <w:pPr>
              <w:overflowPunct/>
              <w:autoSpaceDE/>
              <w:autoSpaceDN/>
              <w:adjustRightInd/>
              <w:spacing w:after="0"/>
              <w:jc w:val="both"/>
              <w:textAlignment w:val="auto"/>
              <w:rPr>
                <w:rFonts w:ascii="Arial" w:hAnsi="Arial"/>
                <w:lang w:eastAsia="ja-JP"/>
              </w:rPr>
            </w:pPr>
            <w:r w:rsidRPr="00AA29B0">
              <w:rPr>
                <w:rFonts w:ascii="Arial" w:hAnsi="Arial"/>
                <w:lang w:eastAsia="ja-JP"/>
              </w:rPr>
              <w:t>R5-227464</w:t>
            </w:r>
          </w:p>
        </w:tc>
        <w:tc>
          <w:tcPr>
            <w:tcW w:w="3040" w:type="pct"/>
            <w:shd w:val="clear" w:color="auto" w:fill="auto"/>
            <w:hideMark/>
          </w:tcPr>
          <w:p w14:paraId="3E264026" w14:textId="77777777" w:rsidR="00B42BC6" w:rsidRPr="00B42BC6" w:rsidRDefault="00B42BC6" w:rsidP="00B42BC6">
            <w:pPr>
              <w:overflowPunct/>
              <w:autoSpaceDE/>
              <w:autoSpaceDN/>
              <w:adjustRightInd/>
              <w:spacing w:after="0"/>
              <w:jc w:val="both"/>
              <w:textAlignment w:val="auto"/>
              <w:rPr>
                <w:rFonts w:ascii="Arial" w:hAnsi="Arial"/>
                <w:lang w:eastAsia="ja-JP"/>
              </w:rPr>
            </w:pPr>
            <w:r w:rsidRPr="00B42BC6">
              <w:rPr>
                <w:rFonts w:ascii="Arial" w:hAnsi="Arial"/>
                <w:lang w:eastAsia="ja-JP"/>
              </w:rPr>
              <w:t xml:space="preserve">Update of TC 12.2.3.2- Inter-carrier concurrent operation / </w:t>
            </w:r>
            <w:proofErr w:type="spellStart"/>
            <w:r w:rsidRPr="00B42BC6">
              <w:rPr>
                <w:rFonts w:ascii="Arial" w:hAnsi="Arial"/>
                <w:lang w:eastAsia="ja-JP"/>
              </w:rPr>
              <w:t>Sidelink</w:t>
            </w:r>
            <w:proofErr w:type="spellEnd"/>
            <w:r w:rsidRPr="00B42BC6">
              <w:rPr>
                <w:rFonts w:ascii="Arial" w:hAnsi="Arial"/>
                <w:lang w:eastAsia="ja-JP"/>
              </w:rPr>
              <w:t xml:space="preserve"> communication / RRC_IDLE / Reception</w:t>
            </w:r>
          </w:p>
        </w:tc>
        <w:tc>
          <w:tcPr>
            <w:tcW w:w="989" w:type="pct"/>
            <w:shd w:val="clear" w:color="auto" w:fill="auto"/>
            <w:hideMark/>
          </w:tcPr>
          <w:p w14:paraId="5C77B550" w14:textId="77777777" w:rsidR="00B42BC6" w:rsidRPr="00B42BC6" w:rsidRDefault="00B42BC6" w:rsidP="00B42BC6">
            <w:pPr>
              <w:overflowPunct/>
              <w:autoSpaceDE/>
              <w:autoSpaceDN/>
              <w:adjustRightInd/>
              <w:spacing w:after="0"/>
              <w:jc w:val="both"/>
              <w:textAlignment w:val="auto"/>
              <w:rPr>
                <w:rFonts w:ascii="Arial" w:hAnsi="Arial"/>
                <w:lang w:eastAsia="ja-JP"/>
              </w:rPr>
            </w:pPr>
            <w:r w:rsidRPr="00B42BC6">
              <w:rPr>
                <w:rFonts w:ascii="Arial" w:hAnsi="Arial"/>
                <w:lang w:eastAsia="ja-JP"/>
              </w:rPr>
              <w:t>TDIA, CATT</w:t>
            </w:r>
          </w:p>
        </w:tc>
      </w:tr>
      <w:tr w:rsidR="00AA29B0" w:rsidRPr="00AA29B0" w14:paraId="683330AD" w14:textId="77777777" w:rsidTr="00AA29B0">
        <w:trPr>
          <w:trHeight w:val="408"/>
        </w:trPr>
        <w:tc>
          <w:tcPr>
            <w:tcW w:w="278" w:type="pct"/>
            <w:shd w:val="clear" w:color="auto" w:fill="auto"/>
          </w:tcPr>
          <w:p w14:paraId="43880A6D" w14:textId="596B650B" w:rsidR="00B42BC6" w:rsidRPr="00AA29B0" w:rsidRDefault="00B42BC6" w:rsidP="00B42BC6">
            <w:pPr>
              <w:overflowPunct/>
              <w:autoSpaceDE/>
              <w:autoSpaceDN/>
              <w:adjustRightInd/>
              <w:spacing w:after="0"/>
              <w:jc w:val="both"/>
              <w:textAlignment w:val="auto"/>
              <w:rPr>
                <w:rFonts w:ascii="Arial" w:hAnsi="Arial"/>
                <w:lang w:eastAsia="ja-JP"/>
              </w:rPr>
            </w:pPr>
            <w:r w:rsidRPr="00AA29B0">
              <w:rPr>
                <w:rFonts w:ascii="Arial" w:hAnsi="Arial" w:hint="eastAsia"/>
                <w:lang w:eastAsia="ja-JP"/>
              </w:rPr>
              <w:t>[</w:t>
            </w:r>
            <w:r w:rsidRPr="00AA29B0">
              <w:rPr>
                <w:rFonts w:ascii="Arial" w:hAnsi="Arial"/>
                <w:lang w:eastAsia="ja-JP"/>
              </w:rPr>
              <w:t>9]</w:t>
            </w:r>
          </w:p>
        </w:tc>
        <w:tc>
          <w:tcPr>
            <w:tcW w:w="693" w:type="pct"/>
            <w:shd w:val="clear" w:color="auto" w:fill="auto"/>
            <w:noWrap/>
            <w:hideMark/>
          </w:tcPr>
          <w:p w14:paraId="2C5FFF02" w14:textId="779C5579" w:rsidR="00B42BC6" w:rsidRPr="00B42BC6" w:rsidRDefault="00B42BC6" w:rsidP="00B42BC6">
            <w:pPr>
              <w:overflowPunct/>
              <w:autoSpaceDE/>
              <w:autoSpaceDN/>
              <w:adjustRightInd/>
              <w:spacing w:after="0"/>
              <w:jc w:val="both"/>
              <w:textAlignment w:val="auto"/>
              <w:rPr>
                <w:rFonts w:ascii="Arial" w:hAnsi="Arial"/>
                <w:lang w:eastAsia="ja-JP"/>
              </w:rPr>
            </w:pPr>
            <w:r w:rsidRPr="00B42BC6">
              <w:rPr>
                <w:rFonts w:ascii="Arial" w:hAnsi="Arial"/>
                <w:lang w:eastAsia="ja-JP"/>
              </w:rPr>
              <w:t>R5-227580</w:t>
            </w:r>
          </w:p>
        </w:tc>
        <w:tc>
          <w:tcPr>
            <w:tcW w:w="3040" w:type="pct"/>
            <w:shd w:val="clear" w:color="auto" w:fill="auto"/>
            <w:hideMark/>
          </w:tcPr>
          <w:p w14:paraId="79C6C178" w14:textId="77777777" w:rsidR="00B42BC6" w:rsidRPr="00B42BC6" w:rsidRDefault="00B42BC6" w:rsidP="00B42BC6">
            <w:pPr>
              <w:overflowPunct/>
              <w:autoSpaceDE/>
              <w:autoSpaceDN/>
              <w:adjustRightInd/>
              <w:spacing w:after="0"/>
              <w:jc w:val="both"/>
              <w:textAlignment w:val="auto"/>
              <w:rPr>
                <w:rFonts w:ascii="Arial" w:hAnsi="Arial"/>
                <w:lang w:eastAsia="ja-JP"/>
              </w:rPr>
            </w:pPr>
            <w:r w:rsidRPr="00B42BC6">
              <w:rPr>
                <w:rFonts w:ascii="Arial" w:hAnsi="Arial"/>
                <w:lang w:eastAsia="ja-JP"/>
              </w:rPr>
              <w:t>Update of V2X TC 12.2.6.1</w:t>
            </w:r>
          </w:p>
        </w:tc>
        <w:tc>
          <w:tcPr>
            <w:tcW w:w="989" w:type="pct"/>
            <w:shd w:val="clear" w:color="auto" w:fill="auto"/>
            <w:hideMark/>
          </w:tcPr>
          <w:p w14:paraId="58F91F50" w14:textId="77777777" w:rsidR="00B42BC6" w:rsidRPr="00B42BC6" w:rsidRDefault="00B42BC6" w:rsidP="00B42BC6">
            <w:pPr>
              <w:overflowPunct/>
              <w:autoSpaceDE/>
              <w:autoSpaceDN/>
              <w:adjustRightInd/>
              <w:spacing w:after="0"/>
              <w:jc w:val="both"/>
              <w:textAlignment w:val="auto"/>
              <w:rPr>
                <w:rFonts w:ascii="Arial" w:hAnsi="Arial"/>
                <w:lang w:eastAsia="ja-JP"/>
              </w:rPr>
            </w:pPr>
            <w:r w:rsidRPr="00B42BC6">
              <w:rPr>
                <w:rFonts w:ascii="Arial" w:hAnsi="Arial"/>
                <w:lang w:eastAsia="ja-JP"/>
              </w:rPr>
              <w:t>TDIA, CATT</w:t>
            </w:r>
          </w:p>
        </w:tc>
      </w:tr>
      <w:tr w:rsidR="00AA29B0" w:rsidRPr="00AA29B0" w14:paraId="78D82576" w14:textId="77777777" w:rsidTr="00AA29B0">
        <w:trPr>
          <w:trHeight w:val="612"/>
        </w:trPr>
        <w:tc>
          <w:tcPr>
            <w:tcW w:w="278" w:type="pct"/>
            <w:shd w:val="clear" w:color="auto" w:fill="auto"/>
          </w:tcPr>
          <w:p w14:paraId="37396C76" w14:textId="7E9AA371" w:rsidR="00B42BC6" w:rsidRPr="00AA29B0" w:rsidRDefault="00B42BC6" w:rsidP="00B42BC6">
            <w:pPr>
              <w:overflowPunct/>
              <w:autoSpaceDE/>
              <w:autoSpaceDN/>
              <w:adjustRightInd/>
              <w:spacing w:after="0"/>
              <w:jc w:val="both"/>
              <w:textAlignment w:val="auto"/>
              <w:rPr>
                <w:rFonts w:ascii="Arial" w:hAnsi="Arial"/>
                <w:lang w:eastAsia="ja-JP"/>
              </w:rPr>
            </w:pPr>
            <w:r w:rsidRPr="00AA29B0">
              <w:rPr>
                <w:rFonts w:ascii="Arial" w:hAnsi="Arial" w:hint="eastAsia"/>
                <w:lang w:eastAsia="ja-JP"/>
              </w:rPr>
              <w:t>[</w:t>
            </w:r>
            <w:r w:rsidRPr="00AA29B0">
              <w:rPr>
                <w:rFonts w:ascii="Arial" w:hAnsi="Arial"/>
                <w:lang w:eastAsia="ja-JP"/>
              </w:rPr>
              <w:t>10]</w:t>
            </w:r>
          </w:p>
        </w:tc>
        <w:tc>
          <w:tcPr>
            <w:tcW w:w="693" w:type="pct"/>
            <w:shd w:val="clear" w:color="auto" w:fill="auto"/>
            <w:noWrap/>
            <w:hideMark/>
          </w:tcPr>
          <w:p w14:paraId="0EDF5D47" w14:textId="3D2C09F3" w:rsidR="00B42BC6" w:rsidRPr="00B42BC6" w:rsidRDefault="00B42BC6" w:rsidP="00B42BC6">
            <w:pPr>
              <w:overflowPunct/>
              <w:autoSpaceDE/>
              <w:autoSpaceDN/>
              <w:adjustRightInd/>
              <w:spacing w:after="0"/>
              <w:jc w:val="both"/>
              <w:textAlignment w:val="auto"/>
              <w:rPr>
                <w:rFonts w:ascii="Arial" w:hAnsi="Arial"/>
                <w:lang w:eastAsia="ja-JP"/>
              </w:rPr>
            </w:pPr>
            <w:r w:rsidRPr="00AA29B0">
              <w:rPr>
                <w:rFonts w:ascii="Arial" w:hAnsi="Arial"/>
                <w:lang w:eastAsia="ja-JP"/>
              </w:rPr>
              <w:t>R5-227465</w:t>
            </w:r>
          </w:p>
        </w:tc>
        <w:tc>
          <w:tcPr>
            <w:tcW w:w="3040" w:type="pct"/>
            <w:shd w:val="clear" w:color="auto" w:fill="auto"/>
            <w:hideMark/>
          </w:tcPr>
          <w:p w14:paraId="2A0A2D02" w14:textId="77777777" w:rsidR="00B42BC6" w:rsidRPr="00B42BC6" w:rsidRDefault="00B42BC6" w:rsidP="00B42BC6">
            <w:pPr>
              <w:overflowPunct/>
              <w:autoSpaceDE/>
              <w:autoSpaceDN/>
              <w:adjustRightInd/>
              <w:spacing w:after="0"/>
              <w:jc w:val="both"/>
              <w:textAlignment w:val="auto"/>
              <w:rPr>
                <w:rFonts w:ascii="Arial" w:hAnsi="Arial"/>
                <w:lang w:eastAsia="ja-JP"/>
              </w:rPr>
            </w:pPr>
            <w:r w:rsidRPr="00B42BC6">
              <w:rPr>
                <w:rFonts w:ascii="Arial" w:hAnsi="Arial"/>
                <w:lang w:eastAsia="ja-JP"/>
              </w:rPr>
              <w:t xml:space="preserve">Update of TC 12.2.1.6- Inter-carrier concurrent operation / </w:t>
            </w:r>
            <w:proofErr w:type="spellStart"/>
            <w:r w:rsidRPr="00B42BC6">
              <w:rPr>
                <w:rFonts w:ascii="Arial" w:hAnsi="Arial"/>
                <w:lang w:eastAsia="ja-JP"/>
              </w:rPr>
              <w:t>Sidelink</w:t>
            </w:r>
            <w:proofErr w:type="spellEnd"/>
            <w:r w:rsidRPr="00B42BC6">
              <w:rPr>
                <w:rFonts w:ascii="Arial" w:hAnsi="Arial"/>
                <w:lang w:eastAsia="ja-JP"/>
              </w:rPr>
              <w:t xml:space="preserve"> communication / RRC_CONNECTED / Reception</w:t>
            </w:r>
          </w:p>
        </w:tc>
        <w:tc>
          <w:tcPr>
            <w:tcW w:w="989" w:type="pct"/>
            <w:shd w:val="clear" w:color="auto" w:fill="auto"/>
            <w:hideMark/>
          </w:tcPr>
          <w:p w14:paraId="636D72C0" w14:textId="77777777" w:rsidR="00B42BC6" w:rsidRPr="00B42BC6" w:rsidRDefault="00B42BC6" w:rsidP="00B42BC6">
            <w:pPr>
              <w:overflowPunct/>
              <w:autoSpaceDE/>
              <w:autoSpaceDN/>
              <w:adjustRightInd/>
              <w:spacing w:after="0"/>
              <w:jc w:val="both"/>
              <w:textAlignment w:val="auto"/>
              <w:rPr>
                <w:rFonts w:ascii="Arial" w:hAnsi="Arial"/>
                <w:lang w:eastAsia="ja-JP"/>
              </w:rPr>
            </w:pPr>
            <w:r w:rsidRPr="00B42BC6">
              <w:rPr>
                <w:rFonts w:ascii="Arial" w:hAnsi="Arial"/>
                <w:lang w:eastAsia="ja-JP"/>
              </w:rPr>
              <w:t>TDIA, CATT</w:t>
            </w:r>
          </w:p>
        </w:tc>
      </w:tr>
      <w:tr w:rsidR="00AA29B0" w:rsidRPr="00AA29B0" w14:paraId="5935AD06" w14:textId="77777777" w:rsidTr="00AA29B0">
        <w:trPr>
          <w:trHeight w:val="408"/>
        </w:trPr>
        <w:tc>
          <w:tcPr>
            <w:tcW w:w="278" w:type="pct"/>
            <w:shd w:val="clear" w:color="auto" w:fill="auto"/>
          </w:tcPr>
          <w:p w14:paraId="5035FCF6" w14:textId="202EC8EF" w:rsidR="00B42BC6" w:rsidRPr="00AA29B0" w:rsidRDefault="00B42BC6" w:rsidP="00B42BC6">
            <w:pPr>
              <w:overflowPunct/>
              <w:autoSpaceDE/>
              <w:autoSpaceDN/>
              <w:adjustRightInd/>
              <w:spacing w:after="0"/>
              <w:jc w:val="both"/>
              <w:textAlignment w:val="auto"/>
              <w:rPr>
                <w:rFonts w:ascii="Arial" w:hAnsi="Arial"/>
                <w:lang w:eastAsia="ja-JP"/>
              </w:rPr>
            </w:pPr>
            <w:r w:rsidRPr="00AA29B0">
              <w:rPr>
                <w:rFonts w:ascii="Arial" w:hAnsi="Arial" w:hint="eastAsia"/>
                <w:lang w:eastAsia="ja-JP"/>
              </w:rPr>
              <w:t>[</w:t>
            </w:r>
            <w:r w:rsidRPr="00AA29B0">
              <w:rPr>
                <w:rFonts w:ascii="Arial" w:hAnsi="Arial"/>
                <w:lang w:eastAsia="ja-JP"/>
              </w:rPr>
              <w:t>11]</w:t>
            </w:r>
          </w:p>
        </w:tc>
        <w:tc>
          <w:tcPr>
            <w:tcW w:w="693" w:type="pct"/>
            <w:shd w:val="clear" w:color="auto" w:fill="auto"/>
            <w:noWrap/>
            <w:hideMark/>
          </w:tcPr>
          <w:p w14:paraId="1722076C" w14:textId="3102B712" w:rsidR="00B42BC6" w:rsidRPr="00B42BC6" w:rsidRDefault="00B42BC6" w:rsidP="00B42BC6">
            <w:pPr>
              <w:overflowPunct/>
              <w:autoSpaceDE/>
              <w:autoSpaceDN/>
              <w:adjustRightInd/>
              <w:spacing w:after="0"/>
              <w:jc w:val="both"/>
              <w:textAlignment w:val="auto"/>
              <w:rPr>
                <w:rFonts w:ascii="Arial" w:hAnsi="Arial"/>
                <w:lang w:eastAsia="ja-JP"/>
              </w:rPr>
            </w:pPr>
            <w:r w:rsidRPr="00B42BC6">
              <w:rPr>
                <w:rFonts w:ascii="Arial" w:hAnsi="Arial"/>
                <w:lang w:eastAsia="ja-JP"/>
              </w:rPr>
              <w:t>R5-227581</w:t>
            </w:r>
          </w:p>
        </w:tc>
        <w:tc>
          <w:tcPr>
            <w:tcW w:w="3040" w:type="pct"/>
            <w:shd w:val="clear" w:color="auto" w:fill="auto"/>
            <w:hideMark/>
          </w:tcPr>
          <w:p w14:paraId="0F836EEA" w14:textId="77777777" w:rsidR="00B42BC6" w:rsidRPr="00B42BC6" w:rsidRDefault="00B42BC6" w:rsidP="00B42BC6">
            <w:pPr>
              <w:overflowPunct/>
              <w:autoSpaceDE/>
              <w:autoSpaceDN/>
              <w:adjustRightInd/>
              <w:spacing w:after="0"/>
              <w:jc w:val="both"/>
              <w:textAlignment w:val="auto"/>
              <w:rPr>
                <w:rFonts w:ascii="Arial" w:hAnsi="Arial"/>
                <w:lang w:eastAsia="ja-JP"/>
              </w:rPr>
            </w:pPr>
            <w:r w:rsidRPr="00B42BC6">
              <w:rPr>
                <w:rFonts w:ascii="Arial" w:hAnsi="Arial"/>
                <w:lang w:eastAsia="ja-JP"/>
              </w:rPr>
              <w:t xml:space="preserve">Update of TC 12.2.4.1- Inter-carrier concurrent operation / </w:t>
            </w:r>
            <w:proofErr w:type="spellStart"/>
            <w:r w:rsidRPr="00B42BC6">
              <w:rPr>
                <w:rFonts w:ascii="Arial" w:hAnsi="Arial"/>
                <w:lang w:eastAsia="ja-JP"/>
              </w:rPr>
              <w:t>Sidelink</w:t>
            </w:r>
            <w:proofErr w:type="spellEnd"/>
            <w:r w:rsidRPr="00B42BC6">
              <w:rPr>
                <w:rFonts w:ascii="Arial" w:hAnsi="Arial"/>
                <w:lang w:eastAsia="ja-JP"/>
              </w:rPr>
              <w:t xml:space="preserve"> Reconfiguration via </w:t>
            </w:r>
            <w:proofErr w:type="spellStart"/>
            <w:r w:rsidRPr="00B42BC6">
              <w:rPr>
                <w:rFonts w:ascii="Arial" w:hAnsi="Arial"/>
                <w:lang w:eastAsia="ja-JP"/>
              </w:rPr>
              <w:t>Uu</w:t>
            </w:r>
            <w:proofErr w:type="spellEnd"/>
            <w:r w:rsidRPr="00B42BC6">
              <w:rPr>
                <w:rFonts w:ascii="Arial" w:hAnsi="Arial"/>
                <w:lang w:eastAsia="ja-JP"/>
              </w:rPr>
              <w:t xml:space="preserve"> RRC / SL DRB management / transmission side</w:t>
            </w:r>
          </w:p>
        </w:tc>
        <w:tc>
          <w:tcPr>
            <w:tcW w:w="989" w:type="pct"/>
            <w:shd w:val="clear" w:color="auto" w:fill="auto"/>
            <w:hideMark/>
          </w:tcPr>
          <w:p w14:paraId="4042AEB8" w14:textId="77777777" w:rsidR="00B42BC6" w:rsidRPr="00B42BC6" w:rsidRDefault="00B42BC6" w:rsidP="00B42BC6">
            <w:pPr>
              <w:overflowPunct/>
              <w:autoSpaceDE/>
              <w:autoSpaceDN/>
              <w:adjustRightInd/>
              <w:spacing w:after="0"/>
              <w:jc w:val="both"/>
              <w:textAlignment w:val="auto"/>
              <w:rPr>
                <w:rFonts w:ascii="Arial" w:hAnsi="Arial"/>
                <w:lang w:eastAsia="ja-JP"/>
              </w:rPr>
            </w:pPr>
            <w:r w:rsidRPr="00B42BC6">
              <w:rPr>
                <w:rFonts w:ascii="Arial" w:hAnsi="Arial"/>
                <w:lang w:eastAsia="ja-JP"/>
              </w:rPr>
              <w:t>TDIA, CATT</w:t>
            </w:r>
          </w:p>
        </w:tc>
      </w:tr>
      <w:tr w:rsidR="00AA29B0" w:rsidRPr="00AA29B0" w14:paraId="31A9815D" w14:textId="77777777" w:rsidTr="00AA29B0">
        <w:trPr>
          <w:trHeight w:val="612"/>
        </w:trPr>
        <w:tc>
          <w:tcPr>
            <w:tcW w:w="278" w:type="pct"/>
            <w:shd w:val="clear" w:color="auto" w:fill="auto"/>
          </w:tcPr>
          <w:p w14:paraId="39D6763C" w14:textId="57CF9014" w:rsidR="00B42BC6" w:rsidRPr="00AA29B0" w:rsidRDefault="00B42BC6" w:rsidP="00B42BC6">
            <w:pPr>
              <w:overflowPunct/>
              <w:autoSpaceDE/>
              <w:autoSpaceDN/>
              <w:adjustRightInd/>
              <w:spacing w:after="0"/>
              <w:jc w:val="both"/>
              <w:textAlignment w:val="auto"/>
              <w:rPr>
                <w:rFonts w:ascii="Arial" w:hAnsi="Arial"/>
                <w:lang w:eastAsia="ja-JP"/>
              </w:rPr>
            </w:pPr>
            <w:r w:rsidRPr="00AA29B0">
              <w:rPr>
                <w:rFonts w:ascii="Arial" w:hAnsi="Arial" w:hint="eastAsia"/>
                <w:lang w:eastAsia="ja-JP"/>
              </w:rPr>
              <w:lastRenderedPageBreak/>
              <w:t>[</w:t>
            </w:r>
            <w:r w:rsidRPr="00AA29B0">
              <w:rPr>
                <w:rFonts w:ascii="Arial" w:hAnsi="Arial"/>
                <w:lang w:eastAsia="ja-JP"/>
              </w:rPr>
              <w:t>12]</w:t>
            </w:r>
          </w:p>
        </w:tc>
        <w:tc>
          <w:tcPr>
            <w:tcW w:w="693" w:type="pct"/>
            <w:shd w:val="clear" w:color="auto" w:fill="auto"/>
            <w:noWrap/>
            <w:hideMark/>
          </w:tcPr>
          <w:p w14:paraId="7B3B9365" w14:textId="0F1BA07E" w:rsidR="00B42BC6" w:rsidRPr="00B42BC6" w:rsidRDefault="00B42BC6" w:rsidP="00B42BC6">
            <w:pPr>
              <w:overflowPunct/>
              <w:autoSpaceDE/>
              <w:autoSpaceDN/>
              <w:adjustRightInd/>
              <w:spacing w:after="0"/>
              <w:jc w:val="both"/>
              <w:textAlignment w:val="auto"/>
              <w:rPr>
                <w:rFonts w:ascii="Arial" w:hAnsi="Arial"/>
                <w:lang w:eastAsia="ja-JP"/>
              </w:rPr>
            </w:pPr>
            <w:r w:rsidRPr="00AA29B0">
              <w:rPr>
                <w:rFonts w:ascii="Arial" w:hAnsi="Arial"/>
                <w:lang w:eastAsia="ja-JP"/>
              </w:rPr>
              <w:t>R5-227466</w:t>
            </w:r>
          </w:p>
        </w:tc>
        <w:tc>
          <w:tcPr>
            <w:tcW w:w="3040" w:type="pct"/>
            <w:shd w:val="clear" w:color="auto" w:fill="auto"/>
            <w:hideMark/>
          </w:tcPr>
          <w:p w14:paraId="37929030" w14:textId="77777777" w:rsidR="00B42BC6" w:rsidRPr="00B42BC6" w:rsidRDefault="00B42BC6" w:rsidP="00B42BC6">
            <w:pPr>
              <w:overflowPunct/>
              <w:autoSpaceDE/>
              <w:autoSpaceDN/>
              <w:adjustRightInd/>
              <w:spacing w:after="0"/>
              <w:jc w:val="both"/>
              <w:textAlignment w:val="auto"/>
              <w:rPr>
                <w:rFonts w:ascii="Arial" w:hAnsi="Arial"/>
                <w:lang w:eastAsia="ja-JP"/>
              </w:rPr>
            </w:pPr>
            <w:r w:rsidRPr="00B42BC6">
              <w:rPr>
                <w:rFonts w:ascii="Arial" w:hAnsi="Arial"/>
                <w:lang w:eastAsia="ja-JP"/>
              </w:rPr>
              <w:t>Update of TC 12.2.5.3- Inter-carrier concurrent operation / Measurement configuration and reporting via PC5 RRC / PSBCH-RSRP measurement reporting / Periodical reporting</w:t>
            </w:r>
          </w:p>
        </w:tc>
        <w:tc>
          <w:tcPr>
            <w:tcW w:w="989" w:type="pct"/>
            <w:shd w:val="clear" w:color="auto" w:fill="auto"/>
            <w:hideMark/>
          </w:tcPr>
          <w:p w14:paraId="0CB25D14" w14:textId="77777777" w:rsidR="00B42BC6" w:rsidRPr="00B42BC6" w:rsidRDefault="00B42BC6" w:rsidP="00B42BC6">
            <w:pPr>
              <w:overflowPunct/>
              <w:autoSpaceDE/>
              <w:autoSpaceDN/>
              <w:adjustRightInd/>
              <w:spacing w:after="0"/>
              <w:jc w:val="both"/>
              <w:textAlignment w:val="auto"/>
              <w:rPr>
                <w:rFonts w:ascii="Arial" w:hAnsi="Arial"/>
                <w:lang w:eastAsia="ja-JP"/>
              </w:rPr>
            </w:pPr>
            <w:r w:rsidRPr="00B42BC6">
              <w:rPr>
                <w:rFonts w:ascii="Arial" w:hAnsi="Arial"/>
                <w:lang w:eastAsia="ja-JP"/>
              </w:rPr>
              <w:t>TDIA, CATT</w:t>
            </w:r>
          </w:p>
        </w:tc>
      </w:tr>
      <w:tr w:rsidR="00AA29B0" w:rsidRPr="00AA29B0" w14:paraId="745ADF7D" w14:textId="77777777" w:rsidTr="00AA29B0">
        <w:trPr>
          <w:trHeight w:val="408"/>
        </w:trPr>
        <w:tc>
          <w:tcPr>
            <w:tcW w:w="278" w:type="pct"/>
            <w:shd w:val="clear" w:color="auto" w:fill="auto"/>
          </w:tcPr>
          <w:p w14:paraId="74B36B99" w14:textId="167583B2" w:rsidR="00B42BC6" w:rsidRPr="00AA29B0" w:rsidRDefault="00B42BC6" w:rsidP="00B42BC6">
            <w:pPr>
              <w:overflowPunct/>
              <w:autoSpaceDE/>
              <w:autoSpaceDN/>
              <w:adjustRightInd/>
              <w:spacing w:after="0"/>
              <w:jc w:val="both"/>
              <w:textAlignment w:val="auto"/>
              <w:rPr>
                <w:rFonts w:ascii="Arial" w:hAnsi="Arial"/>
                <w:lang w:eastAsia="ja-JP"/>
              </w:rPr>
            </w:pPr>
            <w:r w:rsidRPr="00AA29B0">
              <w:rPr>
                <w:rFonts w:ascii="Arial" w:hAnsi="Arial" w:hint="eastAsia"/>
                <w:lang w:eastAsia="ja-JP"/>
              </w:rPr>
              <w:t>[</w:t>
            </w:r>
            <w:r w:rsidRPr="00AA29B0">
              <w:rPr>
                <w:rFonts w:ascii="Arial" w:hAnsi="Arial"/>
                <w:lang w:eastAsia="ja-JP"/>
              </w:rPr>
              <w:t>13]</w:t>
            </w:r>
          </w:p>
        </w:tc>
        <w:tc>
          <w:tcPr>
            <w:tcW w:w="693" w:type="pct"/>
            <w:shd w:val="clear" w:color="auto" w:fill="auto"/>
            <w:noWrap/>
            <w:hideMark/>
          </w:tcPr>
          <w:p w14:paraId="4ED48FFF" w14:textId="4A3E6A3D" w:rsidR="00B42BC6" w:rsidRPr="00B42BC6" w:rsidRDefault="00B42BC6" w:rsidP="00B42BC6">
            <w:pPr>
              <w:overflowPunct/>
              <w:autoSpaceDE/>
              <w:autoSpaceDN/>
              <w:adjustRightInd/>
              <w:spacing w:after="0"/>
              <w:jc w:val="both"/>
              <w:textAlignment w:val="auto"/>
              <w:rPr>
                <w:rFonts w:ascii="Arial" w:hAnsi="Arial"/>
                <w:lang w:eastAsia="ja-JP"/>
              </w:rPr>
            </w:pPr>
            <w:r w:rsidRPr="00AA29B0">
              <w:rPr>
                <w:rFonts w:ascii="Arial" w:hAnsi="Arial"/>
                <w:lang w:eastAsia="ja-JP"/>
              </w:rPr>
              <w:t>R5-227467</w:t>
            </w:r>
          </w:p>
        </w:tc>
        <w:tc>
          <w:tcPr>
            <w:tcW w:w="3040" w:type="pct"/>
            <w:shd w:val="clear" w:color="auto" w:fill="auto"/>
            <w:hideMark/>
          </w:tcPr>
          <w:p w14:paraId="4BA500DA" w14:textId="77777777" w:rsidR="00B42BC6" w:rsidRPr="00B42BC6" w:rsidRDefault="00B42BC6" w:rsidP="00B42BC6">
            <w:pPr>
              <w:overflowPunct/>
              <w:autoSpaceDE/>
              <w:autoSpaceDN/>
              <w:adjustRightInd/>
              <w:spacing w:after="0"/>
              <w:jc w:val="both"/>
              <w:textAlignment w:val="auto"/>
              <w:rPr>
                <w:rFonts w:ascii="Arial" w:hAnsi="Arial"/>
                <w:lang w:eastAsia="ja-JP"/>
              </w:rPr>
            </w:pPr>
            <w:r w:rsidRPr="00B42BC6">
              <w:rPr>
                <w:rFonts w:ascii="Arial" w:hAnsi="Arial"/>
                <w:lang w:eastAsia="ja-JP"/>
              </w:rPr>
              <w:t xml:space="preserve">Update of TC 12.2.8.1- Inter-carrier concurrent operation / </w:t>
            </w:r>
            <w:proofErr w:type="spellStart"/>
            <w:r w:rsidRPr="00B42BC6">
              <w:rPr>
                <w:rFonts w:ascii="Arial" w:hAnsi="Arial"/>
                <w:lang w:eastAsia="ja-JP"/>
              </w:rPr>
              <w:t>Sidelink</w:t>
            </w:r>
            <w:proofErr w:type="spellEnd"/>
            <w:r w:rsidRPr="00B42BC6">
              <w:rPr>
                <w:rFonts w:ascii="Arial" w:hAnsi="Arial"/>
                <w:lang w:eastAsia="ja-JP"/>
              </w:rPr>
              <w:t xml:space="preserve"> CSI reporting / Reporting</w:t>
            </w:r>
          </w:p>
        </w:tc>
        <w:tc>
          <w:tcPr>
            <w:tcW w:w="989" w:type="pct"/>
            <w:shd w:val="clear" w:color="auto" w:fill="auto"/>
            <w:hideMark/>
          </w:tcPr>
          <w:p w14:paraId="141E9586" w14:textId="77777777" w:rsidR="00B42BC6" w:rsidRPr="00B42BC6" w:rsidRDefault="00B42BC6" w:rsidP="00B42BC6">
            <w:pPr>
              <w:overflowPunct/>
              <w:autoSpaceDE/>
              <w:autoSpaceDN/>
              <w:adjustRightInd/>
              <w:spacing w:after="0"/>
              <w:jc w:val="both"/>
              <w:textAlignment w:val="auto"/>
              <w:rPr>
                <w:rFonts w:ascii="Arial" w:hAnsi="Arial"/>
                <w:lang w:eastAsia="ja-JP"/>
              </w:rPr>
            </w:pPr>
            <w:r w:rsidRPr="00B42BC6">
              <w:rPr>
                <w:rFonts w:ascii="Arial" w:hAnsi="Arial"/>
                <w:lang w:eastAsia="ja-JP"/>
              </w:rPr>
              <w:t>TDIA, CATT</w:t>
            </w:r>
          </w:p>
        </w:tc>
      </w:tr>
      <w:tr w:rsidR="00AA29B0" w:rsidRPr="00AA29B0" w14:paraId="4295A3A5" w14:textId="77777777" w:rsidTr="00AA29B0">
        <w:trPr>
          <w:trHeight w:val="408"/>
        </w:trPr>
        <w:tc>
          <w:tcPr>
            <w:tcW w:w="278" w:type="pct"/>
            <w:shd w:val="clear" w:color="auto" w:fill="auto"/>
          </w:tcPr>
          <w:p w14:paraId="34393B53" w14:textId="06FDAC10" w:rsidR="00B42BC6" w:rsidRPr="00AA29B0" w:rsidRDefault="00B42BC6" w:rsidP="00B42BC6">
            <w:pPr>
              <w:overflowPunct/>
              <w:autoSpaceDE/>
              <w:autoSpaceDN/>
              <w:adjustRightInd/>
              <w:spacing w:after="0"/>
              <w:jc w:val="both"/>
              <w:textAlignment w:val="auto"/>
              <w:rPr>
                <w:rFonts w:ascii="Arial" w:hAnsi="Arial"/>
                <w:lang w:eastAsia="ja-JP"/>
              </w:rPr>
            </w:pPr>
            <w:r w:rsidRPr="00AA29B0">
              <w:rPr>
                <w:rFonts w:ascii="Arial" w:hAnsi="Arial" w:hint="eastAsia"/>
                <w:lang w:eastAsia="ja-JP"/>
              </w:rPr>
              <w:t>[</w:t>
            </w:r>
            <w:r w:rsidRPr="00AA29B0">
              <w:rPr>
                <w:rFonts w:ascii="Arial" w:hAnsi="Arial"/>
                <w:lang w:eastAsia="ja-JP"/>
              </w:rPr>
              <w:t>14]</w:t>
            </w:r>
          </w:p>
        </w:tc>
        <w:tc>
          <w:tcPr>
            <w:tcW w:w="693" w:type="pct"/>
            <w:shd w:val="clear" w:color="auto" w:fill="auto"/>
            <w:noWrap/>
            <w:hideMark/>
          </w:tcPr>
          <w:p w14:paraId="5D3CA5E2" w14:textId="2233B1D0" w:rsidR="00B42BC6" w:rsidRPr="00B42BC6" w:rsidRDefault="00B42BC6" w:rsidP="00B42BC6">
            <w:pPr>
              <w:overflowPunct/>
              <w:autoSpaceDE/>
              <w:autoSpaceDN/>
              <w:adjustRightInd/>
              <w:spacing w:after="0"/>
              <w:jc w:val="both"/>
              <w:textAlignment w:val="auto"/>
              <w:rPr>
                <w:rFonts w:ascii="Arial" w:hAnsi="Arial"/>
                <w:lang w:eastAsia="ja-JP"/>
              </w:rPr>
            </w:pPr>
            <w:r w:rsidRPr="00B42BC6">
              <w:rPr>
                <w:rFonts w:ascii="Arial" w:hAnsi="Arial"/>
                <w:lang w:eastAsia="ja-JP"/>
              </w:rPr>
              <w:t>R5-227582</w:t>
            </w:r>
          </w:p>
        </w:tc>
        <w:tc>
          <w:tcPr>
            <w:tcW w:w="3040" w:type="pct"/>
            <w:shd w:val="clear" w:color="auto" w:fill="auto"/>
            <w:hideMark/>
          </w:tcPr>
          <w:p w14:paraId="7AB4C975" w14:textId="77777777" w:rsidR="00B42BC6" w:rsidRPr="00B42BC6" w:rsidRDefault="00B42BC6" w:rsidP="00B42BC6">
            <w:pPr>
              <w:overflowPunct/>
              <w:autoSpaceDE/>
              <w:autoSpaceDN/>
              <w:adjustRightInd/>
              <w:spacing w:after="0"/>
              <w:jc w:val="both"/>
              <w:textAlignment w:val="auto"/>
              <w:rPr>
                <w:rFonts w:ascii="Arial" w:hAnsi="Arial"/>
                <w:lang w:eastAsia="ja-JP"/>
              </w:rPr>
            </w:pPr>
            <w:r w:rsidRPr="00B42BC6">
              <w:rPr>
                <w:rFonts w:ascii="Arial" w:hAnsi="Arial"/>
                <w:lang w:eastAsia="ja-JP"/>
              </w:rPr>
              <w:t>Update of V2X TC 12.2.7.1</w:t>
            </w:r>
          </w:p>
        </w:tc>
        <w:tc>
          <w:tcPr>
            <w:tcW w:w="989" w:type="pct"/>
            <w:shd w:val="clear" w:color="auto" w:fill="auto"/>
            <w:hideMark/>
          </w:tcPr>
          <w:p w14:paraId="04A17F19" w14:textId="77777777" w:rsidR="00B42BC6" w:rsidRPr="00B42BC6" w:rsidRDefault="00B42BC6" w:rsidP="00B42BC6">
            <w:pPr>
              <w:overflowPunct/>
              <w:autoSpaceDE/>
              <w:autoSpaceDN/>
              <w:adjustRightInd/>
              <w:spacing w:after="0"/>
              <w:jc w:val="both"/>
              <w:textAlignment w:val="auto"/>
              <w:rPr>
                <w:rFonts w:ascii="Arial" w:hAnsi="Arial"/>
                <w:lang w:eastAsia="ja-JP"/>
              </w:rPr>
            </w:pPr>
            <w:r w:rsidRPr="00B42BC6">
              <w:rPr>
                <w:rFonts w:ascii="Arial" w:hAnsi="Arial"/>
                <w:lang w:eastAsia="ja-JP"/>
              </w:rPr>
              <w:t>TDIA, CATT</w:t>
            </w:r>
          </w:p>
        </w:tc>
      </w:tr>
      <w:tr w:rsidR="00AA29B0" w:rsidRPr="00AA29B0" w14:paraId="6B1E31D1" w14:textId="77777777" w:rsidTr="00AA29B0">
        <w:trPr>
          <w:trHeight w:val="408"/>
        </w:trPr>
        <w:tc>
          <w:tcPr>
            <w:tcW w:w="278" w:type="pct"/>
            <w:shd w:val="clear" w:color="auto" w:fill="auto"/>
          </w:tcPr>
          <w:p w14:paraId="79CDE46B" w14:textId="64E4DA59" w:rsidR="00B42BC6" w:rsidRPr="00AA29B0" w:rsidRDefault="00B42BC6" w:rsidP="00B42BC6">
            <w:pPr>
              <w:overflowPunct/>
              <w:autoSpaceDE/>
              <w:autoSpaceDN/>
              <w:adjustRightInd/>
              <w:spacing w:after="0"/>
              <w:jc w:val="both"/>
              <w:textAlignment w:val="auto"/>
              <w:rPr>
                <w:rFonts w:ascii="Arial" w:hAnsi="Arial"/>
                <w:lang w:eastAsia="ja-JP"/>
              </w:rPr>
            </w:pPr>
            <w:r w:rsidRPr="00AA29B0">
              <w:rPr>
                <w:rFonts w:ascii="Arial" w:hAnsi="Arial" w:hint="eastAsia"/>
                <w:lang w:eastAsia="ja-JP"/>
              </w:rPr>
              <w:t>[</w:t>
            </w:r>
            <w:r w:rsidRPr="00AA29B0">
              <w:rPr>
                <w:rFonts w:ascii="Arial" w:hAnsi="Arial"/>
                <w:lang w:eastAsia="ja-JP"/>
              </w:rPr>
              <w:t>15]</w:t>
            </w:r>
          </w:p>
        </w:tc>
        <w:tc>
          <w:tcPr>
            <w:tcW w:w="693" w:type="pct"/>
            <w:shd w:val="clear" w:color="auto" w:fill="auto"/>
            <w:noWrap/>
            <w:hideMark/>
          </w:tcPr>
          <w:p w14:paraId="01B3C850" w14:textId="291B8788" w:rsidR="00B42BC6" w:rsidRPr="00B42BC6" w:rsidRDefault="00B42BC6" w:rsidP="00B42BC6">
            <w:pPr>
              <w:overflowPunct/>
              <w:autoSpaceDE/>
              <w:autoSpaceDN/>
              <w:adjustRightInd/>
              <w:spacing w:after="0"/>
              <w:jc w:val="both"/>
              <w:textAlignment w:val="auto"/>
              <w:rPr>
                <w:rFonts w:ascii="Arial" w:hAnsi="Arial"/>
                <w:lang w:eastAsia="ja-JP"/>
              </w:rPr>
            </w:pPr>
            <w:r w:rsidRPr="00AA29B0">
              <w:rPr>
                <w:rFonts w:ascii="Arial" w:hAnsi="Arial"/>
                <w:lang w:eastAsia="ja-JP"/>
              </w:rPr>
              <w:t>R5-227468</w:t>
            </w:r>
          </w:p>
        </w:tc>
        <w:tc>
          <w:tcPr>
            <w:tcW w:w="3040" w:type="pct"/>
            <w:shd w:val="clear" w:color="auto" w:fill="auto"/>
            <w:hideMark/>
          </w:tcPr>
          <w:p w14:paraId="69185098" w14:textId="77777777" w:rsidR="00B42BC6" w:rsidRPr="00B42BC6" w:rsidRDefault="00B42BC6" w:rsidP="00B42BC6">
            <w:pPr>
              <w:overflowPunct/>
              <w:autoSpaceDE/>
              <w:autoSpaceDN/>
              <w:adjustRightInd/>
              <w:spacing w:after="0"/>
              <w:jc w:val="both"/>
              <w:textAlignment w:val="auto"/>
              <w:rPr>
                <w:rFonts w:ascii="Arial" w:hAnsi="Arial"/>
                <w:lang w:eastAsia="ja-JP"/>
              </w:rPr>
            </w:pPr>
            <w:r w:rsidRPr="00B42BC6">
              <w:rPr>
                <w:rFonts w:ascii="Arial" w:hAnsi="Arial"/>
                <w:lang w:eastAsia="ja-JP"/>
              </w:rPr>
              <w:t>Update of V2X TC 12.2.8.2</w:t>
            </w:r>
          </w:p>
        </w:tc>
        <w:tc>
          <w:tcPr>
            <w:tcW w:w="989" w:type="pct"/>
            <w:shd w:val="clear" w:color="auto" w:fill="auto"/>
            <w:hideMark/>
          </w:tcPr>
          <w:p w14:paraId="64D8C583" w14:textId="77777777" w:rsidR="00B42BC6" w:rsidRPr="00B42BC6" w:rsidRDefault="00B42BC6" w:rsidP="00B42BC6">
            <w:pPr>
              <w:overflowPunct/>
              <w:autoSpaceDE/>
              <w:autoSpaceDN/>
              <w:adjustRightInd/>
              <w:spacing w:after="0"/>
              <w:jc w:val="both"/>
              <w:textAlignment w:val="auto"/>
              <w:rPr>
                <w:rFonts w:ascii="Arial" w:hAnsi="Arial"/>
                <w:lang w:eastAsia="ja-JP"/>
              </w:rPr>
            </w:pPr>
            <w:r w:rsidRPr="00B42BC6">
              <w:rPr>
                <w:rFonts w:ascii="Arial" w:hAnsi="Arial"/>
                <w:lang w:eastAsia="ja-JP"/>
              </w:rPr>
              <w:t>TDIA, CATT</w:t>
            </w:r>
          </w:p>
        </w:tc>
      </w:tr>
      <w:tr w:rsidR="00AA29B0" w:rsidRPr="00AA29B0" w14:paraId="1966FBE9" w14:textId="77777777" w:rsidTr="00AA29B0">
        <w:trPr>
          <w:trHeight w:val="612"/>
        </w:trPr>
        <w:tc>
          <w:tcPr>
            <w:tcW w:w="278" w:type="pct"/>
            <w:shd w:val="clear" w:color="auto" w:fill="auto"/>
          </w:tcPr>
          <w:p w14:paraId="0224E824" w14:textId="51C00E41" w:rsidR="00B42BC6" w:rsidRPr="00AA29B0" w:rsidRDefault="00B42BC6" w:rsidP="00B42BC6">
            <w:pPr>
              <w:overflowPunct/>
              <w:autoSpaceDE/>
              <w:autoSpaceDN/>
              <w:adjustRightInd/>
              <w:spacing w:after="0"/>
              <w:jc w:val="both"/>
              <w:textAlignment w:val="auto"/>
              <w:rPr>
                <w:rFonts w:ascii="Arial" w:hAnsi="Arial"/>
                <w:lang w:eastAsia="ja-JP"/>
              </w:rPr>
            </w:pPr>
            <w:r w:rsidRPr="00AA29B0">
              <w:rPr>
                <w:rFonts w:ascii="Arial" w:hAnsi="Arial" w:hint="eastAsia"/>
                <w:lang w:eastAsia="ja-JP"/>
              </w:rPr>
              <w:t>[</w:t>
            </w:r>
            <w:r w:rsidRPr="00AA29B0">
              <w:rPr>
                <w:rFonts w:ascii="Arial" w:hAnsi="Arial"/>
                <w:lang w:eastAsia="ja-JP"/>
              </w:rPr>
              <w:t>16]</w:t>
            </w:r>
          </w:p>
        </w:tc>
        <w:tc>
          <w:tcPr>
            <w:tcW w:w="693" w:type="pct"/>
            <w:shd w:val="clear" w:color="auto" w:fill="auto"/>
            <w:noWrap/>
            <w:hideMark/>
          </w:tcPr>
          <w:p w14:paraId="006A091A" w14:textId="3244C955" w:rsidR="00B42BC6" w:rsidRPr="00B42BC6" w:rsidRDefault="00B42BC6" w:rsidP="00B42BC6">
            <w:pPr>
              <w:overflowPunct/>
              <w:autoSpaceDE/>
              <w:autoSpaceDN/>
              <w:adjustRightInd/>
              <w:spacing w:after="0"/>
              <w:jc w:val="both"/>
              <w:textAlignment w:val="auto"/>
              <w:rPr>
                <w:rFonts w:ascii="Arial" w:hAnsi="Arial"/>
                <w:lang w:eastAsia="ja-JP"/>
              </w:rPr>
            </w:pPr>
            <w:r w:rsidRPr="00AA29B0">
              <w:rPr>
                <w:rFonts w:ascii="Arial" w:hAnsi="Arial"/>
                <w:lang w:eastAsia="ja-JP"/>
              </w:rPr>
              <w:t>R5-227469</w:t>
            </w:r>
          </w:p>
        </w:tc>
        <w:tc>
          <w:tcPr>
            <w:tcW w:w="3040" w:type="pct"/>
            <w:shd w:val="clear" w:color="auto" w:fill="auto"/>
            <w:hideMark/>
          </w:tcPr>
          <w:p w14:paraId="7EEBECC1" w14:textId="77777777" w:rsidR="00B42BC6" w:rsidRPr="00B42BC6" w:rsidRDefault="00B42BC6" w:rsidP="00B42BC6">
            <w:pPr>
              <w:overflowPunct/>
              <w:autoSpaceDE/>
              <w:autoSpaceDN/>
              <w:adjustRightInd/>
              <w:spacing w:after="0"/>
              <w:jc w:val="both"/>
              <w:textAlignment w:val="auto"/>
              <w:rPr>
                <w:rFonts w:ascii="Arial" w:hAnsi="Arial"/>
                <w:lang w:eastAsia="ja-JP"/>
              </w:rPr>
            </w:pPr>
            <w:r w:rsidRPr="00B42BC6">
              <w:rPr>
                <w:rFonts w:ascii="Arial" w:hAnsi="Arial"/>
                <w:lang w:eastAsia="ja-JP"/>
              </w:rPr>
              <w:t xml:space="preserve">Addition of NR V2X TC 12.2.1.5 Inter-carrier concurrent operation / </w:t>
            </w:r>
            <w:proofErr w:type="spellStart"/>
            <w:r w:rsidRPr="00B42BC6">
              <w:rPr>
                <w:rFonts w:ascii="Arial" w:hAnsi="Arial"/>
                <w:lang w:eastAsia="ja-JP"/>
              </w:rPr>
              <w:t>Sidelink</w:t>
            </w:r>
            <w:proofErr w:type="spellEnd"/>
            <w:r w:rsidRPr="00B42BC6">
              <w:rPr>
                <w:rFonts w:ascii="Arial" w:hAnsi="Arial"/>
                <w:lang w:eastAsia="ja-JP"/>
              </w:rPr>
              <w:t xml:space="preserve"> communication / RRC_CONNECTED / Transmission / Exceptional pool</w:t>
            </w:r>
          </w:p>
        </w:tc>
        <w:tc>
          <w:tcPr>
            <w:tcW w:w="989" w:type="pct"/>
            <w:shd w:val="clear" w:color="auto" w:fill="auto"/>
            <w:hideMark/>
          </w:tcPr>
          <w:p w14:paraId="3BE69ECD" w14:textId="77777777" w:rsidR="00B42BC6" w:rsidRPr="00B42BC6" w:rsidRDefault="00B42BC6" w:rsidP="00B42BC6">
            <w:pPr>
              <w:overflowPunct/>
              <w:autoSpaceDE/>
              <w:autoSpaceDN/>
              <w:adjustRightInd/>
              <w:spacing w:after="0"/>
              <w:jc w:val="both"/>
              <w:textAlignment w:val="auto"/>
              <w:rPr>
                <w:rFonts w:ascii="Arial" w:hAnsi="Arial"/>
                <w:lang w:eastAsia="ja-JP"/>
              </w:rPr>
            </w:pPr>
            <w:r w:rsidRPr="00B42BC6">
              <w:rPr>
                <w:rFonts w:ascii="Arial" w:hAnsi="Arial"/>
                <w:lang w:eastAsia="ja-JP"/>
              </w:rPr>
              <w:t>TDIA, CATT, Huawei, Hisilicon</w:t>
            </w:r>
          </w:p>
        </w:tc>
      </w:tr>
      <w:tr w:rsidR="00AA29B0" w:rsidRPr="00AA29B0" w14:paraId="3B7599B9" w14:textId="77777777" w:rsidTr="00AA29B0">
        <w:trPr>
          <w:trHeight w:val="264"/>
        </w:trPr>
        <w:tc>
          <w:tcPr>
            <w:tcW w:w="278" w:type="pct"/>
            <w:shd w:val="clear" w:color="auto" w:fill="auto"/>
          </w:tcPr>
          <w:p w14:paraId="26EB94BC" w14:textId="0E13300E" w:rsidR="00B42BC6" w:rsidRPr="00AA29B0" w:rsidRDefault="00B42BC6" w:rsidP="00B42BC6">
            <w:pPr>
              <w:overflowPunct/>
              <w:autoSpaceDE/>
              <w:autoSpaceDN/>
              <w:adjustRightInd/>
              <w:spacing w:after="0"/>
              <w:jc w:val="both"/>
              <w:textAlignment w:val="auto"/>
              <w:rPr>
                <w:rFonts w:ascii="Arial" w:hAnsi="Arial"/>
                <w:lang w:eastAsia="ja-JP"/>
              </w:rPr>
            </w:pPr>
            <w:r w:rsidRPr="00AA29B0">
              <w:rPr>
                <w:rFonts w:ascii="Arial" w:hAnsi="Arial" w:hint="eastAsia"/>
                <w:lang w:eastAsia="ja-JP"/>
              </w:rPr>
              <w:t>[</w:t>
            </w:r>
            <w:r w:rsidRPr="00AA29B0">
              <w:rPr>
                <w:rFonts w:ascii="Arial" w:hAnsi="Arial"/>
                <w:lang w:eastAsia="ja-JP"/>
              </w:rPr>
              <w:t>17]</w:t>
            </w:r>
          </w:p>
        </w:tc>
        <w:tc>
          <w:tcPr>
            <w:tcW w:w="693" w:type="pct"/>
            <w:shd w:val="clear" w:color="auto" w:fill="auto"/>
            <w:noWrap/>
            <w:hideMark/>
          </w:tcPr>
          <w:p w14:paraId="1EDAE087" w14:textId="77F649D0" w:rsidR="00B42BC6" w:rsidRPr="00B42BC6" w:rsidRDefault="00B42BC6" w:rsidP="00B42BC6">
            <w:pPr>
              <w:overflowPunct/>
              <w:autoSpaceDE/>
              <w:autoSpaceDN/>
              <w:adjustRightInd/>
              <w:spacing w:after="0"/>
              <w:jc w:val="both"/>
              <w:textAlignment w:val="auto"/>
              <w:rPr>
                <w:rFonts w:ascii="Arial" w:hAnsi="Arial"/>
                <w:lang w:eastAsia="ja-JP"/>
              </w:rPr>
            </w:pPr>
            <w:r w:rsidRPr="00AA29B0">
              <w:rPr>
                <w:rFonts w:ascii="Arial" w:hAnsi="Arial"/>
                <w:lang w:eastAsia="ja-JP"/>
              </w:rPr>
              <w:t>R5-227171</w:t>
            </w:r>
          </w:p>
        </w:tc>
        <w:tc>
          <w:tcPr>
            <w:tcW w:w="3040" w:type="pct"/>
            <w:shd w:val="clear" w:color="auto" w:fill="auto"/>
            <w:hideMark/>
          </w:tcPr>
          <w:p w14:paraId="4DE46E70" w14:textId="77777777" w:rsidR="00B42BC6" w:rsidRPr="00B42BC6" w:rsidRDefault="00B42BC6" w:rsidP="00B42BC6">
            <w:pPr>
              <w:overflowPunct/>
              <w:autoSpaceDE/>
              <w:autoSpaceDN/>
              <w:adjustRightInd/>
              <w:spacing w:after="0"/>
              <w:jc w:val="both"/>
              <w:textAlignment w:val="auto"/>
              <w:rPr>
                <w:rFonts w:ascii="Arial" w:hAnsi="Arial"/>
                <w:lang w:eastAsia="ja-JP"/>
              </w:rPr>
            </w:pPr>
            <w:r w:rsidRPr="00B42BC6">
              <w:rPr>
                <w:rFonts w:ascii="Arial" w:hAnsi="Arial"/>
                <w:lang w:eastAsia="ja-JP"/>
              </w:rPr>
              <w:t>Correction of V2X TC 13.1.1-V2X policy provisioning.</w:t>
            </w:r>
          </w:p>
        </w:tc>
        <w:tc>
          <w:tcPr>
            <w:tcW w:w="989" w:type="pct"/>
            <w:shd w:val="clear" w:color="auto" w:fill="auto"/>
            <w:hideMark/>
          </w:tcPr>
          <w:p w14:paraId="4F6D9EE5" w14:textId="77777777" w:rsidR="00B42BC6" w:rsidRPr="00B42BC6" w:rsidRDefault="00B42BC6" w:rsidP="00B42BC6">
            <w:pPr>
              <w:overflowPunct/>
              <w:autoSpaceDE/>
              <w:autoSpaceDN/>
              <w:adjustRightInd/>
              <w:spacing w:after="0"/>
              <w:jc w:val="both"/>
              <w:textAlignment w:val="auto"/>
              <w:rPr>
                <w:rFonts w:ascii="Arial" w:hAnsi="Arial"/>
                <w:lang w:eastAsia="ja-JP"/>
              </w:rPr>
            </w:pPr>
            <w:r w:rsidRPr="00B42BC6">
              <w:rPr>
                <w:rFonts w:ascii="Arial" w:hAnsi="Arial"/>
                <w:lang w:eastAsia="ja-JP"/>
              </w:rPr>
              <w:t>Huawei, Hisilicon</w:t>
            </w:r>
          </w:p>
        </w:tc>
      </w:tr>
      <w:tr w:rsidR="00AA29B0" w:rsidRPr="00AA29B0" w14:paraId="5E8B8508" w14:textId="77777777" w:rsidTr="00AA29B0">
        <w:trPr>
          <w:trHeight w:val="264"/>
        </w:trPr>
        <w:tc>
          <w:tcPr>
            <w:tcW w:w="278" w:type="pct"/>
            <w:shd w:val="clear" w:color="auto" w:fill="auto"/>
          </w:tcPr>
          <w:p w14:paraId="761B7DC4" w14:textId="199B905C" w:rsidR="00B42BC6" w:rsidRPr="00AA29B0" w:rsidRDefault="00B42BC6" w:rsidP="00B42BC6">
            <w:pPr>
              <w:overflowPunct/>
              <w:autoSpaceDE/>
              <w:autoSpaceDN/>
              <w:adjustRightInd/>
              <w:spacing w:after="0"/>
              <w:jc w:val="both"/>
              <w:textAlignment w:val="auto"/>
              <w:rPr>
                <w:rFonts w:ascii="Arial" w:hAnsi="Arial"/>
                <w:lang w:eastAsia="ja-JP"/>
              </w:rPr>
            </w:pPr>
            <w:r w:rsidRPr="00AA29B0">
              <w:rPr>
                <w:rFonts w:ascii="Arial" w:hAnsi="Arial" w:hint="eastAsia"/>
                <w:lang w:eastAsia="ja-JP"/>
              </w:rPr>
              <w:t>[</w:t>
            </w:r>
            <w:r w:rsidRPr="00AA29B0">
              <w:rPr>
                <w:rFonts w:ascii="Arial" w:hAnsi="Arial"/>
                <w:lang w:eastAsia="ja-JP"/>
              </w:rPr>
              <w:t>18]</w:t>
            </w:r>
          </w:p>
        </w:tc>
        <w:tc>
          <w:tcPr>
            <w:tcW w:w="693" w:type="pct"/>
            <w:shd w:val="clear" w:color="auto" w:fill="auto"/>
            <w:noWrap/>
            <w:hideMark/>
          </w:tcPr>
          <w:p w14:paraId="29972294" w14:textId="03778568" w:rsidR="00B42BC6" w:rsidRPr="00B42BC6" w:rsidRDefault="00B42BC6" w:rsidP="00B42BC6">
            <w:pPr>
              <w:overflowPunct/>
              <w:autoSpaceDE/>
              <w:autoSpaceDN/>
              <w:adjustRightInd/>
              <w:spacing w:after="0"/>
              <w:jc w:val="both"/>
              <w:textAlignment w:val="auto"/>
              <w:rPr>
                <w:rFonts w:ascii="Arial" w:hAnsi="Arial"/>
                <w:lang w:eastAsia="ja-JP"/>
              </w:rPr>
            </w:pPr>
            <w:r w:rsidRPr="00AA29B0">
              <w:rPr>
                <w:rFonts w:ascii="Arial" w:hAnsi="Arial"/>
                <w:lang w:eastAsia="ja-JP"/>
              </w:rPr>
              <w:t>R5-227172</w:t>
            </w:r>
          </w:p>
        </w:tc>
        <w:tc>
          <w:tcPr>
            <w:tcW w:w="3040" w:type="pct"/>
            <w:shd w:val="clear" w:color="auto" w:fill="auto"/>
            <w:hideMark/>
          </w:tcPr>
          <w:p w14:paraId="26164F79" w14:textId="77777777" w:rsidR="00B42BC6" w:rsidRPr="00B42BC6" w:rsidRDefault="00B42BC6" w:rsidP="00B42BC6">
            <w:pPr>
              <w:overflowPunct/>
              <w:autoSpaceDE/>
              <w:autoSpaceDN/>
              <w:adjustRightInd/>
              <w:spacing w:after="0"/>
              <w:jc w:val="both"/>
              <w:textAlignment w:val="auto"/>
              <w:rPr>
                <w:rFonts w:ascii="Arial" w:hAnsi="Arial"/>
                <w:lang w:eastAsia="ja-JP"/>
              </w:rPr>
            </w:pPr>
            <w:r w:rsidRPr="00B42BC6">
              <w:rPr>
                <w:rFonts w:ascii="Arial" w:hAnsi="Arial"/>
                <w:lang w:eastAsia="ja-JP"/>
              </w:rPr>
              <w:t>Correction of V2X TC 13.2.1-PC5 unicast Conflict Layer 2 ID</w:t>
            </w:r>
          </w:p>
        </w:tc>
        <w:tc>
          <w:tcPr>
            <w:tcW w:w="989" w:type="pct"/>
            <w:shd w:val="clear" w:color="auto" w:fill="auto"/>
            <w:hideMark/>
          </w:tcPr>
          <w:p w14:paraId="40F3A847" w14:textId="77777777" w:rsidR="00B42BC6" w:rsidRPr="00B42BC6" w:rsidRDefault="00B42BC6" w:rsidP="00B42BC6">
            <w:pPr>
              <w:overflowPunct/>
              <w:autoSpaceDE/>
              <w:autoSpaceDN/>
              <w:adjustRightInd/>
              <w:spacing w:after="0"/>
              <w:jc w:val="both"/>
              <w:textAlignment w:val="auto"/>
              <w:rPr>
                <w:rFonts w:ascii="Arial" w:hAnsi="Arial"/>
                <w:lang w:eastAsia="ja-JP"/>
              </w:rPr>
            </w:pPr>
            <w:r w:rsidRPr="00B42BC6">
              <w:rPr>
                <w:rFonts w:ascii="Arial" w:hAnsi="Arial"/>
                <w:lang w:eastAsia="ja-JP"/>
              </w:rPr>
              <w:t>Huawei, Hisilicon</w:t>
            </w:r>
          </w:p>
        </w:tc>
      </w:tr>
      <w:tr w:rsidR="00AA29B0" w:rsidRPr="00AA29B0" w14:paraId="7339DB00" w14:textId="77777777" w:rsidTr="00AA29B0">
        <w:trPr>
          <w:trHeight w:val="408"/>
        </w:trPr>
        <w:tc>
          <w:tcPr>
            <w:tcW w:w="278" w:type="pct"/>
            <w:shd w:val="clear" w:color="auto" w:fill="auto"/>
          </w:tcPr>
          <w:p w14:paraId="0A42F485" w14:textId="0246A6AD" w:rsidR="00B42BC6" w:rsidRPr="00AA29B0" w:rsidRDefault="00B42BC6" w:rsidP="00B42BC6">
            <w:pPr>
              <w:overflowPunct/>
              <w:autoSpaceDE/>
              <w:autoSpaceDN/>
              <w:adjustRightInd/>
              <w:spacing w:after="0"/>
              <w:jc w:val="both"/>
              <w:textAlignment w:val="auto"/>
              <w:rPr>
                <w:rFonts w:ascii="Arial" w:hAnsi="Arial"/>
                <w:lang w:eastAsia="ja-JP"/>
              </w:rPr>
            </w:pPr>
            <w:r w:rsidRPr="00AA29B0">
              <w:rPr>
                <w:rFonts w:ascii="Arial" w:hAnsi="Arial" w:hint="eastAsia"/>
                <w:lang w:eastAsia="ja-JP"/>
              </w:rPr>
              <w:t>[</w:t>
            </w:r>
            <w:r w:rsidRPr="00AA29B0">
              <w:rPr>
                <w:rFonts w:ascii="Arial" w:hAnsi="Arial"/>
                <w:lang w:eastAsia="ja-JP"/>
              </w:rPr>
              <w:t>19]</w:t>
            </w:r>
          </w:p>
        </w:tc>
        <w:tc>
          <w:tcPr>
            <w:tcW w:w="693" w:type="pct"/>
            <w:shd w:val="clear" w:color="auto" w:fill="auto"/>
            <w:noWrap/>
            <w:hideMark/>
          </w:tcPr>
          <w:p w14:paraId="297B6A8F" w14:textId="17B4B2FB" w:rsidR="00B42BC6" w:rsidRPr="00B42BC6" w:rsidRDefault="00B42BC6" w:rsidP="00B42BC6">
            <w:pPr>
              <w:overflowPunct/>
              <w:autoSpaceDE/>
              <w:autoSpaceDN/>
              <w:adjustRightInd/>
              <w:spacing w:after="0"/>
              <w:jc w:val="both"/>
              <w:textAlignment w:val="auto"/>
              <w:rPr>
                <w:rFonts w:ascii="Arial" w:hAnsi="Arial"/>
                <w:lang w:eastAsia="ja-JP"/>
              </w:rPr>
            </w:pPr>
            <w:r w:rsidRPr="00B42BC6">
              <w:rPr>
                <w:rFonts w:ascii="Arial" w:hAnsi="Arial"/>
                <w:lang w:eastAsia="ja-JP"/>
              </w:rPr>
              <w:t>R5-227470</w:t>
            </w:r>
          </w:p>
        </w:tc>
        <w:tc>
          <w:tcPr>
            <w:tcW w:w="3040" w:type="pct"/>
            <w:shd w:val="clear" w:color="auto" w:fill="auto"/>
            <w:hideMark/>
          </w:tcPr>
          <w:p w14:paraId="7EB3C3F1" w14:textId="77777777" w:rsidR="00B42BC6" w:rsidRPr="00B42BC6" w:rsidRDefault="00B42BC6" w:rsidP="00B42BC6">
            <w:pPr>
              <w:overflowPunct/>
              <w:autoSpaceDE/>
              <w:autoSpaceDN/>
              <w:adjustRightInd/>
              <w:spacing w:after="0"/>
              <w:jc w:val="both"/>
              <w:textAlignment w:val="auto"/>
              <w:rPr>
                <w:rFonts w:ascii="Arial" w:hAnsi="Arial"/>
                <w:lang w:eastAsia="ja-JP"/>
              </w:rPr>
            </w:pPr>
            <w:r w:rsidRPr="00B42BC6">
              <w:rPr>
                <w:rFonts w:ascii="Arial" w:hAnsi="Arial"/>
                <w:lang w:eastAsia="ja-JP"/>
              </w:rPr>
              <w:t>Update of TC 13.2.5-PC5 unicast link identifier update</w:t>
            </w:r>
          </w:p>
        </w:tc>
        <w:tc>
          <w:tcPr>
            <w:tcW w:w="989" w:type="pct"/>
            <w:shd w:val="clear" w:color="auto" w:fill="auto"/>
            <w:hideMark/>
          </w:tcPr>
          <w:p w14:paraId="5170E624" w14:textId="77777777" w:rsidR="00B42BC6" w:rsidRPr="00B42BC6" w:rsidRDefault="00B42BC6" w:rsidP="00B42BC6">
            <w:pPr>
              <w:overflowPunct/>
              <w:autoSpaceDE/>
              <w:autoSpaceDN/>
              <w:adjustRightInd/>
              <w:spacing w:after="0"/>
              <w:jc w:val="both"/>
              <w:textAlignment w:val="auto"/>
              <w:rPr>
                <w:rFonts w:ascii="Arial" w:hAnsi="Arial"/>
                <w:lang w:eastAsia="ja-JP"/>
              </w:rPr>
            </w:pPr>
            <w:r w:rsidRPr="00B42BC6">
              <w:rPr>
                <w:rFonts w:ascii="Arial" w:hAnsi="Arial"/>
                <w:lang w:eastAsia="ja-JP"/>
              </w:rPr>
              <w:t>Huawei, Hisilicon</w:t>
            </w:r>
          </w:p>
        </w:tc>
      </w:tr>
      <w:tr w:rsidR="00AA29B0" w:rsidRPr="00AA29B0" w14:paraId="498224DB" w14:textId="77777777" w:rsidTr="00AA29B0">
        <w:trPr>
          <w:trHeight w:val="408"/>
        </w:trPr>
        <w:tc>
          <w:tcPr>
            <w:tcW w:w="278" w:type="pct"/>
            <w:shd w:val="clear" w:color="auto" w:fill="auto"/>
          </w:tcPr>
          <w:p w14:paraId="56033588" w14:textId="0388F3F7" w:rsidR="00B42BC6" w:rsidRPr="00AA29B0" w:rsidRDefault="00B42BC6" w:rsidP="00B42BC6">
            <w:pPr>
              <w:overflowPunct/>
              <w:autoSpaceDE/>
              <w:autoSpaceDN/>
              <w:adjustRightInd/>
              <w:spacing w:after="0"/>
              <w:jc w:val="both"/>
              <w:textAlignment w:val="auto"/>
              <w:rPr>
                <w:rFonts w:ascii="Arial" w:hAnsi="Arial"/>
                <w:lang w:eastAsia="ja-JP"/>
              </w:rPr>
            </w:pPr>
            <w:r w:rsidRPr="00AA29B0">
              <w:rPr>
                <w:rFonts w:ascii="Arial" w:hAnsi="Arial" w:hint="eastAsia"/>
                <w:lang w:eastAsia="ja-JP"/>
              </w:rPr>
              <w:t>[</w:t>
            </w:r>
            <w:r w:rsidRPr="00AA29B0">
              <w:rPr>
                <w:rFonts w:ascii="Arial" w:hAnsi="Arial"/>
                <w:lang w:eastAsia="ja-JP"/>
              </w:rPr>
              <w:t>20]</w:t>
            </w:r>
          </w:p>
        </w:tc>
        <w:tc>
          <w:tcPr>
            <w:tcW w:w="693" w:type="pct"/>
            <w:shd w:val="clear" w:color="auto" w:fill="auto"/>
            <w:noWrap/>
            <w:hideMark/>
          </w:tcPr>
          <w:p w14:paraId="0D938CBC" w14:textId="56C8D855" w:rsidR="00B42BC6" w:rsidRPr="00B42BC6" w:rsidRDefault="00B42BC6" w:rsidP="00B42BC6">
            <w:pPr>
              <w:overflowPunct/>
              <w:autoSpaceDE/>
              <w:autoSpaceDN/>
              <w:adjustRightInd/>
              <w:spacing w:after="0"/>
              <w:jc w:val="both"/>
              <w:textAlignment w:val="auto"/>
              <w:rPr>
                <w:rFonts w:ascii="Arial" w:hAnsi="Arial"/>
                <w:lang w:eastAsia="ja-JP"/>
              </w:rPr>
            </w:pPr>
            <w:r w:rsidRPr="00AA29B0">
              <w:rPr>
                <w:rFonts w:ascii="Arial" w:hAnsi="Arial"/>
                <w:lang w:eastAsia="ja-JP"/>
              </w:rPr>
              <w:t>R5-227471</w:t>
            </w:r>
          </w:p>
        </w:tc>
        <w:tc>
          <w:tcPr>
            <w:tcW w:w="3040" w:type="pct"/>
            <w:shd w:val="clear" w:color="auto" w:fill="auto"/>
            <w:hideMark/>
          </w:tcPr>
          <w:p w14:paraId="708AB3FA" w14:textId="77777777" w:rsidR="00B42BC6" w:rsidRPr="00B42BC6" w:rsidRDefault="00B42BC6" w:rsidP="00B42BC6">
            <w:pPr>
              <w:overflowPunct/>
              <w:autoSpaceDE/>
              <w:autoSpaceDN/>
              <w:adjustRightInd/>
              <w:spacing w:after="0"/>
              <w:jc w:val="both"/>
              <w:textAlignment w:val="auto"/>
              <w:rPr>
                <w:rFonts w:ascii="Arial" w:hAnsi="Arial"/>
                <w:lang w:eastAsia="ja-JP"/>
              </w:rPr>
            </w:pPr>
            <w:r w:rsidRPr="00B42BC6">
              <w:rPr>
                <w:rFonts w:ascii="Arial" w:hAnsi="Arial"/>
                <w:lang w:eastAsia="ja-JP"/>
              </w:rPr>
              <w:t>Add applicability for new NR V2X testcase 12.2.1.5</w:t>
            </w:r>
          </w:p>
        </w:tc>
        <w:tc>
          <w:tcPr>
            <w:tcW w:w="989" w:type="pct"/>
            <w:shd w:val="clear" w:color="auto" w:fill="auto"/>
            <w:hideMark/>
          </w:tcPr>
          <w:p w14:paraId="14277A0E" w14:textId="77777777" w:rsidR="00B42BC6" w:rsidRPr="00B42BC6" w:rsidRDefault="00B42BC6" w:rsidP="00B42BC6">
            <w:pPr>
              <w:overflowPunct/>
              <w:autoSpaceDE/>
              <w:autoSpaceDN/>
              <w:adjustRightInd/>
              <w:spacing w:after="0"/>
              <w:jc w:val="both"/>
              <w:textAlignment w:val="auto"/>
              <w:rPr>
                <w:rFonts w:ascii="Arial" w:hAnsi="Arial"/>
                <w:lang w:eastAsia="ja-JP"/>
              </w:rPr>
            </w:pPr>
            <w:r w:rsidRPr="00B42BC6">
              <w:rPr>
                <w:rFonts w:ascii="Arial" w:hAnsi="Arial"/>
                <w:lang w:eastAsia="ja-JP"/>
              </w:rPr>
              <w:t>TDIA, CATT</w:t>
            </w:r>
          </w:p>
        </w:tc>
      </w:tr>
      <w:tr w:rsidR="00AA29B0" w:rsidRPr="00AA29B0" w14:paraId="44A1DD42" w14:textId="77777777" w:rsidTr="00AA29B0">
        <w:trPr>
          <w:trHeight w:val="408"/>
        </w:trPr>
        <w:tc>
          <w:tcPr>
            <w:tcW w:w="278" w:type="pct"/>
            <w:shd w:val="clear" w:color="auto" w:fill="auto"/>
          </w:tcPr>
          <w:p w14:paraId="55F7F569" w14:textId="564BA72E" w:rsidR="00B42BC6" w:rsidRPr="00AA29B0" w:rsidRDefault="00B42BC6" w:rsidP="00B42BC6">
            <w:pPr>
              <w:overflowPunct/>
              <w:autoSpaceDE/>
              <w:autoSpaceDN/>
              <w:adjustRightInd/>
              <w:spacing w:after="0"/>
              <w:jc w:val="both"/>
              <w:textAlignment w:val="auto"/>
              <w:rPr>
                <w:rFonts w:ascii="Arial" w:hAnsi="Arial"/>
                <w:lang w:eastAsia="ja-JP"/>
              </w:rPr>
            </w:pPr>
            <w:r w:rsidRPr="00AA29B0">
              <w:rPr>
                <w:rFonts w:ascii="Arial" w:hAnsi="Arial" w:hint="eastAsia"/>
                <w:lang w:eastAsia="ja-JP"/>
              </w:rPr>
              <w:t>[</w:t>
            </w:r>
            <w:r w:rsidRPr="00AA29B0">
              <w:rPr>
                <w:rFonts w:ascii="Arial" w:hAnsi="Arial"/>
                <w:lang w:eastAsia="ja-JP"/>
              </w:rPr>
              <w:t>21]</w:t>
            </w:r>
          </w:p>
        </w:tc>
        <w:tc>
          <w:tcPr>
            <w:tcW w:w="693" w:type="pct"/>
            <w:shd w:val="clear" w:color="auto" w:fill="auto"/>
            <w:noWrap/>
            <w:hideMark/>
          </w:tcPr>
          <w:p w14:paraId="20CCC120" w14:textId="54297846" w:rsidR="00B42BC6" w:rsidRPr="00B42BC6" w:rsidRDefault="00B42BC6" w:rsidP="00B42BC6">
            <w:pPr>
              <w:overflowPunct/>
              <w:autoSpaceDE/>
              <w:autoSpaceDN/>
              <w:adjustRightInd/>
              <w:spacing w:after="0"/>
              <w:jc w:val="both"/>
              <w:textAlignment w:val="auto"/>
              <w:rPr>
                <w:rFonts w:ascii="Arial" w:hAnsi="Arial"/>
                <w:lang w:eastAsia="ja-JP"/>
              </w:rPr>
            </w:pPr>
            <w:r w:rsidRPr="00B42BC6">
              <w:rPr>
                <w:rFonts w:ascii="Arial" w:hAnsi="Arial"/>
                <w:lang w:eastAsia="ja-JP"/>
              </w:rPr>
              <w:t>R5-227583</w:t>
            </w:r>
          </w:p>
        </w:tc>
        <w:tc>
          <w:tcPr>
            <w:tcW w:w="3040" w:type="pct"/>
            <w:shd w:val="clear" w:color="auto" w:fill="auto"/>
            <w:hideMark/>
          </w:tcPr>
          <w:p w14:paraId="6A199AC0" w14:textId="77777777" w:rsidR="00B42BC6" w:rsidRPr="00B42BC6" w:rsidRDefault="00B42BC6" w:rsidP="00B42BC6">
            <w:pPr>
              <w:overflowPunct/>
              <w:autoSpaceDE/>
              <w:autoSpaceDN/>
              <w:adjustRightInd/>
              <w:spacing w:after="0"/>
              <w:jc w:val="both"/>
              <w:textAlignment w:val="auto"/>
              <w:rPr>
                <w:rFonts w:ascii="Arial" w:hAnsi="Arial"/>
                <w:lang w:eastAsia="ja-JP"/>
              </w:rPr>
            </w:pPr>
            <w:r w:rsidRPr="00B42BC6">
              <w:rPr>
                <w:rFonts w:ascii="Arial" w:hAnsi="Arial"/>
                <w:lang w:eastAsia="ja-JP"/>
              </w:rPr>
              <w:t>5G V2X: Test Model updates</w:t>
            </w:r>
          </w:p>
        </w:tc>
        <w:tc>
          <w:tcPr>
            <w:tcW w:w="989" w:type="pct"/>
            <w:shd w:val="clear" w:color="auto" w:fill="auto"/>
            <w:hideMark/>
          </w:tcPr>
          <w:p w14:paraId="7352A571" w14:textId="77777777" w:rsidR="00B42BC6" w:rsidRPr="00B42BC6" w:rsidRDefault="00B42BC6" w:rsidP="00B42BC6">
            <w:pPr>
              <w:overflowPunct/>
              <w:autoSpaceDE/>
              <w:autoSpaceDN/>
              <w:adjustRightInd/>
              <w:spacing w:after="0"/>
              <w:jc w:val="both"/>
              <w:textAlignment w:val="auto"/>
              <w:rPr>
                <w:rFonts w:ascii="Arial" w:hAnsi="Arial"/>
                <w:lang w:eastAsia="ja-JP"/>
              </w:rPr>
            </w:pPr>
            <w:r w:rsidRPr="00B42BC6">
              <w:rPr>
                <w:rFonts w:ascii="Arial" w:hAnsi="Arial"/>
                <w:lang w:eastAsia="ja-JP"/>
              </w:rPr>
              <w:t>MCC TF160</w:t>
            </w:r>
          </w:p>
        </w:tc>
      </w:tr>
      <w:tr w:rsidR="00AA29B0" w:rsidRPr="00AA29B0" w14:paraId="04813436" w14:textId="77777777" w:rsidTr="00AA29B0">
        <w:trPr>
          <w:trHeight w:val="264"/>
        </w:trPr>
        <w:tc>
          <w:tcPr>
            <w:tcW w:w="278" w:type="pct"/>
            <w:shd w:val="clear" w:color="auto" w:fill="auto"/>
          </w:tcPr>
          <w:p w14:paraId="112E4616" w14:textId="164088FD" w:rsidR="00B42BC6" w:rsidRPr="00AA29B0" w:rsidRDefault="00B42BC6" w:rsidP="00B42BC6">
            <w:pPr>
              <w:overflowPunct/>
              <w:autoSpaceDE/>
              <w:autoSpaceDN/>
              <w:adjustRightInd/>
              <w:spacing w:after="0"/>
              <w:jc w:val="both"/>
              <w:textAlignment w:val="auto"/>
              <w:rPr>
                <w:rFonts w:ascii="Arial" w:hAnsi="Arial"/>
                <w:lang w:eastAsia="ja-JP"/>
              </w:rPr>
            </w:pPr>
            <w:r w:rsidRPr="00AA29B0">
              <w:rPr>
                <w:rFonts w:ascii="Arial" w:hAnsi="Arial" w:hint="eastAsia"/>
                <w:lang w:eastAsia="ja-JP"/>
              </w:rPr>
              <w:t>[</w:t>
            </w:r>
            <w:r w:rsidRPr="00AA29B0">
              <w:rPr>
                <w:rFonts w:ascii="Arial" w:hAnsi="Arial"/>
                <w:lang w:eastAsia="ja-JP"/>
              </w:rPr>
              <w:t>22]</w:t>
            </w:r>
          </w:p>
        </w:tc>
        <w:tc>
          <w:tcPr>
            <w:tcW w:w="693" w:type="pct"/>
            <w:shd w:val="clear" w:color="auto" w:fill="auto"/>
            <w:noWrap/>
            <w:hideMark/>
          </w:tcPr>
          <w:p w14:paraId="10B1F489" w14:textId="248EB123" w:rsidR="00B42BC6" w:rsidRPr="00B42BC6" w:rsidRDefault="00B42BC6" w:rsidP="00B42BC6">
            <w:pPr>
              <w:overflowPunct/>
              <w:autoSpaceDE/>
              <w:autoSpaceDN/>
              <w:adjustRightInd/>
              <w:spacing w:after="0"/>
              <w:jc w:val="both"/>
              <w:textAlignment w:val="auto"/>
              <w:rPr>
                <w:rFonts w:ascii="Arial" w:hAnsi="Arial"/>
                <w:lang w:eastAsia="ja-JP"/>
              </w:rPr>
            </w:pPr>
            <w:r w:rsidRPr="00B42BC6">
              <w:rPr>
                <w:rFonts w:ascii="Arial" w:hAnsi="Arial"/>
                <w:lang w:eastAsia="ja-JP"/>
              </w:rPr>
              <w:t>R5-226219</w:t>
            </w:r>
          </w:p>
        </w:tc>
        <w:tc>
          <w:tcPr>
            <w:tcW w:w="3040" w:type="pct"/>
            <w:shd w:val="clear" w:color="auto" w:fill="auto"/>
            <w:hideMark/>
          </w:tcPr>
          <w:p w14:paraId="15FEF128" w14:textId="77777777" w:rsidR="00B42BC6" w:rsidRPr="00B42BC6" w:rsidRDefault="00B42BC6" w:rsidP="00B42BC6">
            <w:pPr>
              <w:overflowPunct/>
              <w:autoSpaceDE/>
              <w:autoSpaceDN/>
              <w:adjustRightInd/>
              <w:spacing w:after="0"/>
              <w:jc w:val="both"/>
              <w:textAlignment w:val="auto"/>
              <w:rPr>
                <w:rFonts w:ascii="Arial" w:hAnsi="Arial"/>
                <w:lang w:eastAsia="ja-JP"/>
              </w:rPr>
            </w:pPr>
            <w:r w:rsidRPr="00B42BC6">
              <w:rPr>
                <w:rFonts w:ascii="Arial" w:hAnsi="Arial"/>
                <w:lang w:eastAsia="ja-JP"/>
              </w:rPr>
              <w:t>WP of Rel-16 NR V2X WI after RAN5 97e</w:t>
            </w:r>
          </w:p>
        </w:tc>
        <w:tc>
          <w:tcPr>
            <w:tcW w:w="989" w:type="pct"/>
            <w:shd w:val="clear" w:color="auto" w:fill="auto"/>
            <w:hideMark/>
          </w:tcPr>
          <w:p w14:paraId="707646A6" w14:textId="77777777" w:rsidR="00B42BC6" w:rsidRPr="00B42BC6" w:rsidRDefault="00B42BC6" w:rsidP="00B42BC6">
            <w:pPr>
              <w:overflowPunct/>
              <w:autoSpaceDE/>
              <w:autoSpaceDN/>
              <w:adjustRightInd/>
              <w:spacing w:after="0"/>
              <w:jc w:val="both"/>
              <w:textAlignment w:val="auto"/>
              <w:rPr>
                <w:rFonts w:ascii="Arial" w:hAnsi="Arial"/>
                <w:lang w:eastAsia="ja-JP"/>
              </w:rPr>
            </w:pPr>
            <w:r w:rsidRPr="00B42BC6">
              <w:rPr>
                <w:rFonts w:ascii="Arial" w:hAnsi="Arial"/>
                <w:lang w:eastAsia="ja-JP"/>
              </w:rPr>
              <w:t>Huawei, Hisilicon</w:t>
            </w:r>
          </w:p>
        </w:tc>
      </w:tr>
    </w:tbl>
    <w:p w14:paraId="2BBEC70B" w14:textId="5C6546C8" w:rsidR="005D1F6A" w:rsidRPr="005D1F6A" w:rsidRDefault="005D1F6A" w:rsidP="005D1F6A">
      <w:pPr>
        <w:tabs>
          <w:tab w:val="left" w:pos="567"/>
        </w:tabs>
        <w:overflowPunct/>
        <w:autoSpaceDE/>
        <w:autoSpaceDN/>
        <w:snapToGrid w:val="0"/>
        <w:spacing w:after="0"/>
        <w:textAlignment w:val="auto"/>
        <w:rPr>
          <w:rFonts w:ascii="Arial" w:eastAsiaTheme="minorEastAsia" w:hAnsi="Arial" w:cs="Arial"/>
          <w:bCs/>
          <w:lang w:val="en-US" w:eastAsia="zh-CN"/>
        </w:rPr>
      </w:pPr>
    </w:p>
    <w:p w14:paraId="3E80B3FA" w14:textId="77777777" w:rsidR="0029565A" w:rsidRDefault="0029565A" w:rsidP="0029565A">
      <w:pPr>
        <w:pStyle w:val="FP"/>
        <w:rPr>
          <w:sz w:val="12"/>
          <w:szCs w:val="12"/>
        </w:rPr>
      </w:pPr>
      <w:r>
        <w:rPr>
          <w:sz w:val="12"/>
          <w:szCs w:val="12"/>
        </w:rPr>
        <w:tab/>
        <w:t>21.05.2022</w:t>
      </w:r>
      <w:r>
        <w:rPr>
          <w:sz w:val="12"/>
          <w:szCs w:val="12"/>
        </w:rPr>
        <w:tab/>
      </w:r>
      <w:r>
        <w:rPr>
          <w:sz w:val="12"/>
          <w:szCs w:val="12"/>
        </w:rPr>
        <w:tab/>
        <w:t>minor adaptations for RAN #96</w:t>
      </w:r>
    </w:p>
    <w:p w14:paraId="6A8543A7" w14:textId="77777777" w:rsidR="0029565A" w:rsidRDefault="0029565A" w:rsidP="0029565A">
      <w:pPr>
        <w:pStyle w:val="FP"/>
        <w:rPr>
          <w:sz w:val="12"/>
          <w:szCs w:val="12"/>
        </w:rPr>
      </w:pPr>
      <w:r>
        <w:rPr>
          <w:sz w:val="12"/>
          <w:szCs w:val="12"/>
        </w:rPr>
        <w:tab/>
        <w:t>10.01.2022</w:t>
      </w:r>
      <w:r>
        <w:rPr>
          <w:sz w:val="12"/>
          <w:szCs w:val="12"/>
        </w:rPr>
        <w:tab/>
      </w:r>
      <w:r>
        <w:rPr>
          <w:sz w:val="12"/>
          <w:szCs w:val="12"/>
        </w:rPr>
        <w:tab/>
        <w:t>minor adaptations for RAN #95e</w:t>
      </w:r>
    </w:p>
    <w:p w14:paraId="15814299" w14:textId="77777777" w:rsidR="0029565A" w:rsidRDefault="0029565A" w:rsidP="0029565A">
      <w:pPr>
        <w:pStyle w:val="FP"/>
        <w:rPr>
          <w:sz w:val="12"/>
          <w:szCs w:val="12"/>
        </w:rPr>
      </w:pPr>
      <w:r>
        <w:rPr>
          <w:sz w:val="12"/>
          <w:szCs w:val="12"/>
        </w:rPr>
        <w:tab/>
        <w:t>04.10.2021</w:t>
      </w:r>
      <w:r>
        <w:rPr>
          <w:sz w:val="12"/>
          <w:szCs w:val="12"/>
        </w:rPr>
        <w:tab/>
      </w:r>
      <w:r>
        <w:rPr>
          <w:sz w:val="12"/>
          <w:szCs w:val="12"/>
        </w:rPr>
        <w:tab/>
        <w:t>minor adaptations for RAN #94e</w:t>
      </w:r>
    </w:p>
    <w:p w14:paraId="1AE4B4C3" w14:textId="77777777" w:rsidR="0029565A" w:rsidRDefault="0029565A" w:rsidP="0029565A">
      <w:pPr>
        <w:pStyle w:val="FP"/>
        <w:rPr>
          <w:sz w:val="12"/>
          <w:szCs w:val="12"/>
        </w:rPr>
      </w:pPr>
      <w:r>
        <w:rPr>
          <w:sz w:val="12"/>
          <w:szCs w:val="12"/>
        </w:rPr>
        <w:tab/>
        <w:t>08.08.2021</w:t>
      </w:r>
      <w:r>
        <w:rPr>
          <w:sz w:val="12"/>
          <w:szCs w:val="12"/>
        </w:rPr>
        <w:tab/>
      </w:r>
      <w:r>
        <w:rPr>
          <w:sz w:val="12"/>
          <w:szCs w:val="12"/>
        </w:rPr>
        <w:tab/>
        <w:t>minor adaptations for RAN #93e</w:t>
      </w:r>
    </w:p>
    <w:p w14:paraId="52F753C3" w14:textId="77777777" w:rsidR="0029565A" w:rsidRDefault="0029565A" w:rsidP="0029565A">
      <w:pPr>
        <w:pStyle w:val="FP"/>
        <w:rPr>
          <w:sz w:val="12"/>
          <w:szCs w:val="12"/>
        </w:rPr>
      </w:pPr>
      <w:r>
        <w:rPr>
          <w:sz w:val="12"/>
          <w:szCs w:val="12"/>
        </w:rPr>
        <w:tab/>
        <w:t>17.05.2021</w:t>
      </w:r>
      <w:r>
        <w:rPr>
          <w:sz w:val="12"/>
          <w:szCs w:val="12"/>
        </w:rPr>
        <w:tab/>
      </w:r>
      <w:r>
        <w:rPr>
          <w:sz w:val="12"/>
          <w:szCs w:val="12"/>
        </w:rPr>
        <w:tab/>
        <w:t>minor adaptations for RAN #92e</w:t>
      </w:r>
    </w:p>
    <w:p w14:paraId="75553F25" w14:textId="77777777" w:rsidR="0029565A" w:rsidRDefault="0029565A" w:rsidP="0029565A">
      <w:pPr>
        <w:pStyle w:val="FP"/>
        <w:rPr>
          <w:sz w:val="12"/>
          <w:szCs w:val="12"/>
        </w:rPr>
      </w:pPr>
      <w:r>
        <w:rPr>
          <w:sz w:val="12"/>
          <w:szCs w:val="12"/>
        </w:rPr>
        <w:tab/>
        <w:t>28.01.2021</w:t>
      </w:r>
      <w:r>
        <w:rPr>
          <w:sz w:val="12"/>
          <w:szCs w:val="12"/>
        </w:rPr>
        <w:tab/>
      </w:r>
      <w:r>
        <w:rPr>
          <w:sz w:val="12"/>
          <w:szCs w:val="12"/>
        </w:rPr>
        <w:tab/>
        <w:t>minor adaptations for RAN #91e</w:t>
      </w:r>
    </w:p>
    <w:p w14:paraId="62647071" w14:textId="77777777" w:rsidR="0029565A" w:rsidRDefault="0029565A" w:rsidP="0029565A">
      <w:pPr>
        <w:pStyle w:val="FP"/>
        <w:rPr>
          <w:sz w:val="12"/>
          <w:szCs w:val="12"/>
        </w:rPr>
      </w:pPr>
      <w:r>
        <w:rPr>
          <w:sz w:val="12"/>
          <w:szCs w:val="12"/>
        </w:rPr>
        <w:tab/>
        <w:t>09.11.2020</w:t>
      </w:r>
      <w:r>
        <w:rPr>
          <w:sz w:val="12"/>
          <w:szCs w:val="12"/>
        </w:rPr>
        <w:tab/>
      </w:r>
      <w:r>
        <w:rPr>
          <w:sz w:val="12"/>
          <w:szCs w:val="12"/>
        </w:rPr>
        <w:tab/>
        <w:t>minor adaptations for RAN #90e</w:t>
      </w:r>
    </w:p>
    <w:p w14:paraId="423A7E96" w14:textId="77777777" w:rsidR="0029565A" w:rsidRDefault="0029565A" w:rsidP="0029565A">
      <w:pPr>
        <w:pStyle w:val="FP"/>
        <w:rPr>
          <w:sz w:val="12"/>
          <w:szCs w:val="12"/>
        </w:rPr>
      </w:pPr>
      <w:r>
        <w:rPr>
          <w:sz w:val="12"/>
          <w:szCs w:val="12"/>
        </w:rPr>
        <w:tab/>
        <w:t>31.08.2020</w:t>
      </w:r>
      <w:r>
        <w:rPr>
          <w:sz w:val="12"/>
          <w:szCs w:val="12"/>
        </w:rPr>
        <w:tab/>
      </w:r>
      <w:r>
        <w:rPr>
          <w:sz w:val="12"/>
          <w:szCs w:val="12"/>
        </w:rPr>
        <w:tab/>
        <w:t>minor adaptations for RAN #89e</w:t>
      </w:r>
    </w:p>
    <w:p w14:paraId="59170AAC" w14:textId="77777777" w:rsidR="0029565A" w:rsidRDefault="0029565A" w:rsidP="0029565A">
      <w:pPr>
        <w:pStyle w:val="FP"/>
        <w:rPr>
          <w:sz w:val="12"/>
          <w:szCs w:val="12"/>
        </w:rPr>
      </w:pPr>
      <w:r>
        <w:rPr>
          <w:sz w:val="12"/>
          <w:szCs w:val="12"/>
        </w:rPr>
        <w:tab/>
        <w:t>20.04.2020</w:t>
      </w:r>
      <w:r>
        <w:rPr>
          <w:sz w:val="12"/>
          <w:szCs w:val="12"/>
        </w:rPr>
        <w:tab/>
      </w:r>
      <w:r>
        <w:rPr>
          <w:sz w:val="12"/>
          <w:szCs w:val="12"/>
        </w:rPr>
        <w:tab/>
        <w:t>minor adaptations for RAN #88e</w:t>
      </w:r>
    </w:p>
    <w:p w14:paraId="64013B94" w14:textId="77777777" w:rsidR="0029565A" w:rsidRDefault="0029565A" w:rsidP="0029565A">
      <w:pPr>
        <w:pStyle w:val="FP"/>
        <w:rPr>
          <w:sz w:val="12"/>
          <w:szCs w:val="12"/>
        </w:rPr>
      </w:pPr>
      <w:r>
        <w:rPr>
          <w:sz w:val="12"/>
          <w:szCs w:val="12"/>
        </w:rPr>
        <w:tab/>
        <w:t>18.02.2020</w:t>
      </w:r>
      <w:r>
        <w:rPr>
          <w:sz w:val="12"/>
          <w:szCs w:val="12"/>
        </w:rPr>
        <w:tab/>
      </w:r>
      <w:r>
        <w:rPr>
          <w:sz w:val="12"/>
          <w:szCs w:val="12"/>
        </w:rPr>
        <w:tab/>
        <w:t>minor adaptations for RAN #87e</w:t>
      </w:r>
    </w:p>
    <w:p w14:paraId="1E578777" w14:textId="77777777" w:rsidR="0029565A" w:rsidRDefault="0029565A" w:rsidP="0029565A">
      <w:pPr>
        <w:pStyle w:val="FP"/>
        <w:rPr>
          <w:sz w:val="12"/>
          <w:szCs w:val="12"/>
        </w:rPr>
      </w:pPr>
      <w:r>
        <w:rPr>
          <w:sz w:val="12"/>
          <w:szCs w:val="12"/>
        </w:rPr>
        <w:tab/>
        <w:t>14.11.2019</w:t>
      </w:r>
      <w:r>
        <w:rPr>
          <w:sz w:val="12"/>
          <w:szCs w:val="12"/>
        </w:rPr>
        <w:tab/>
      </w:r>
      <w:r>
        <w:rPr>
          <w:sz w:val="12"/>
          <w:szCs w:val="12"/>
        </w:rPr>
        <w:tab/>
        <w:t>minor adaptations for RAN #86</w:t>
      </w:r>
    </w:p>
    <w:p w14:paraId="1EF4ACE2" w14:textId="77777777" w:rsidR="0029565A" w:rsidRDefault="0029565A" w:rsidP="0029565A">
      <w:pPr>
        <w:pStyle w:val="FP"/>
        <w:rPr>
          <w:sz w:val="12"/>
          <w:szCs w:val="12"/>
        </w:rPr>
      </w:pPr>
      <w:r>
        <w:rPr>
          <w:sz w:val="12"/>
          <w:szCs w:val="12"/>
        </w:rPr>
        <w:tab/>
        <w:t>18.08.2019</w:t>
      </w:r>
      <w:r>
        <w:rPr>
          <w:sz w:val="12"/>
          <w:szCs w:val="12"/>
        </w:rPr>
        <w:tab/>
      </w:r>
      <w:r>
        <w:rPr>
          <w:sz w:val="12"/>
          <w:szCs w:val="12"/>
        </w:rPr>
        <w:tab/>
        <w:t>minor adaptations for RAN #85</w:t>
      </w:r>
    </w:p>
    <w:p w14:paraId="2B992CF9" w14:textId="77777777" w:rsidR="0029565A" w:rsidRDefault="0029565A" w:rsidP="0029565A">
      <w:pPr>
        <w:pStyle w:val="FP"/>
        <w:rPr>
          <w:sz w:val="12"/>
          <w:szCs w:val="12"/>
        </w:rPr>
      </w:pPr>
      <w:r>
        <w:rPr>
          <w:sz w:val="12"/>
          <w:szCs w:val="12"/>
        </w:rPr>
        <w:tab/>
        <w:t>12.05.2019</w:t>
      </w:r>
      <w:r>
        <w:rPr>
          <w:sz w:val="12"/>
          <w:szCs w:val="12"/>
        </w:rPr>
        <w:tab/>
      </w:r>
      <w:r>
        <w:rPr>
          <w:sz w:val="12"/>
          <w:szCs w:val="12"/>
        </w:rPr>
        <w:tab/>
        <w:t>minor adaptations for RAN #84</w:t>
      </w:r>
    </w:p>
    <w:p w14:paraId="2E5F2240" w14:textId="77777777" w:rsidR="0029565A" w:rsidRDefault="0029565A" w:rsidP="0029565A">
      <w:pPr>
        <w:pStyle w:val="FP"/>
        <w:rPr>
          <w:sz w:val="12"/>
          <w:szCs w:val="12"/>
        </w:rPr>
      </w:pPr>
      <w:r>
        <w:rPr>
          <w:sz w:val="12"/>
          <w:szCs w:val="12"/>
        </w:rPr>
        <w:tab/>
        <w:t>27.02.2019</w:t>
      </w:r>
      <w:r>
        <w:rPr>
          <w:sz w:val="12"/>
          <w:szCs w:val="12"/>
        </w:rPr>
        <w:tab/>
      </w:r>
      <w:r>
        <w:rPr>
          <w:sz w:val="12"/>
          <w:szCs w:val="12"/>
        </w:rPr>
        <w:tab/>
        <w:t>minor adaptations for RAN #83</w:t>
      </w:r>
    </w:p>
    <w:p w14:paraId="12B1CA45" w14:textId="77777777" w:rsidR="0029565A" w:rsidRDefault="0029565A" w:rsidP="0029565A">
      <w:pPr>
        <w:pStyle w:val="FP"/>
        <w:rPr>
          <w:sz w:val="12"/>
          <w:szCs w:val="12"/>
        </w:rPr>
      </w:pPr>
      <w:r>
        <w:rPr>
          <w:sz w:val="12"/>
          <w:szCs w:val="12"/>
        </w:rPr>
        <w:tab/>
        <w:t>21.11.2018</w:t>
      </w:r>
      <w:r>
        <w:rPr>
          <w:sz w:val="12"/>
          <w:szCs w:val="12"/>
        </w:rPr>
        <w:tab/>
      </w:r>
      <w:r>
        <w:rPr>
          <w:sz w:val="12"/>
          <w:szCs w:val="12"/>
        </w:rPr>
        <w:tab/>
        <w:t>completion levels with colours added (for RAN #82)</w:t>
      </w:r>
    </w:p>
    <w:p w14:paraId="49A96473" w14:textId="77777777" w:rsidR="0029565A" w:rsidRDefault="0029565A" w:rsidP="0029565A">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027F7024" w14:textId="77777777" w:rsidR="0029565A" w:rsidRDefault="0029565A" w:rsidP="0029565A">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6DFDB8D1" w14:textId="77777777" w:rsidR="0029565A" w:rsidRDefault="0029565A" w:rsidP="0029565A">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9A81C6B" w14:textId="77777777" w:rsidR="0029565A" w:rsidRDefault="0029565A" w:rsidP="0029565A">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01571469" w14:textId="77777777" w:rsidR="0029565A" w:rsidRDefault="0029565A" w:rsidP="0029565A">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04B6A3F7" w14:textId="77777777" w:rsidR="0029565A" w:rsidRDefault="0029565A" w:rsidP="0029565A">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BCE776" w14:textId="77777777" w:rsidR="0029565A" w:rsidRDefault="0029565A" w:rsidP="0029565A">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3089011" w14:textId="77777777" w:rsidR="0029565A" w:rsidRDefault="0029565A" w:rsidP="0029565A">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A8B8981" w14:textId="77777777" w:rsidR="0029565A" w:rsidRDefault="0029565A" w:rsidP="0029565A">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562715F2" w14:textId="77777777" w:rsidR="0029565A" w:rsidRDefault="0029565A" w:rsidP="0029565A">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81CE0A" w14:textId="77777777" w:rsidR="0029565A" w:rsidRDefault="0029565A" w:rsidP="0029565A">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2CA2966" w14:textId="77777777" w:rsidR="0029565A" w:rsidRDefault="0029565A" w:rsidP="0029565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50A3311B" w14:textId="77777777" w:rsidR="0029565A" w:rsidRDefault="0029565A" w:rsidP="0029565A">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F9FA6D0" w14:textId="77777777" w:rsidR="0029565A" w:rsidRDefault="0029565A" w:rsidP="0029565A">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4ACF3069" w14:textId="77777777" w:rsidR="0029565A" w:rsidRDefault="0029565A" w:rsidP="0029565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0981047D" w14:textId="77777777" w:rsidR="0029565A" w:rsidRDefault="0029565A" w:rsidP="0029565A">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3595E8CE" w14:textId="77777777" w:rsidR="0029565A" w:rsidRDefault="0029565A" w:rsidP="0029565A">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531105EB" w14:textId="77777777" w:rsidR="0029565A" w:rsidRDefault="0029565A" w:rsidP="0029565A">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4F1CF577" w14:textId="77777777" w:rsidR="0029565A" w:rsidRDefault="0029565A" w:rsidP="0029565A">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501C20E" w14:textId="77777777" w:rsidR="0029565A" w:rsidRDefault="0029565A" w:rsidP="0029565A">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F7E552C" w14:textId="77777777" w:rsidR="0029565A" w:rsidRDefault="0029565A" w:rsidP="0029565A">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3C965AC4" w14:textId="77777777" w:rsidR="0029565A" w:rsidRDefault="0029565A" w:rsidP="0029565A">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6F24EC9D" w14:textId="77777777" w:rsidR="0029565A" w:rsidRPr="006A3ADF" w:rsidRDefault="0029565A" w:rsidP="0029565A">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14:paraId="15CEB766" w14:textId="4F104700" w:rsidR="006A3ADF" w:rsidRPr="006A3ADF" w:rsidRDefault="006A3ADF" w:rsidP="0029565A">
      <w:pPr>
        <w:pStyle w:val="FP"/>
        <w:rPr>
          <w:sz w:val="12"/>
          <w:szCs w:val="12"/>
        </w:rPr>
      </w:pP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81BE06" w14:textId="77777777" w:rsidR="007900A5" w:rsidRDefault="007900A5">
      <w:r>
        <w:separator/>
      </w:r>
    </w:p>
  </w:endnote>
  <w:endnote w:type="continuationSeparator" w:id="0">
    <w:p w14:paraId="5B28E31C" w14:textId="77777777" w:rsidR="007900A5" w:rsidRDefault="007900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EE5E0B" w:rsidRDefault="00EE5E0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4C4F41" w14:textId="77777777" w:rsidR="007900A5" w:rsidRDefault="007900A5">
      <w:r>
        <w:separator/>
      </w:r>
    </w:p>
  </w:footnote>
  <w:footnote w:type="continuationSeparator" w:id="0">
    <w:p w14:paraId="0C77EDB3" w14:textId="77777777" w:rsidR="007900A5" w:rsidRDefault="007900A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18F5"/>
    <w:rsid w:val="000A3ED2"/>
    <w:rsid w:val="000C00FA"/>
    <w:rsid w:val="000C51AA"/>
    <w:rsid w:val="000D17BC"/>
    <w:rsid w:val="000D2186"/>
    <w:rsid w:val="000E4F35"/>
    <w:rsid w:val="000F4444"/>
    <w:rsid w:val="000F6C1C"/>
    <w:rsid w:val="00110BAE"/>
    <w:rsid w:val="00116F4B"/>
    <w:rsid w:val="001229F4"/>
    <w:rsid w:val="00137471"/>
    <w:rsid w:val="001427AD"/>
    <w:rsid w:val="00150FD3"/>
    <w:rsid w:val="00176661"/>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36EB"/>
    <w:rsid w:val="001F486F"/>
    <w:rsid w:val="00207DC4"/>
    <w:rsid w:val="0022485E"/>
    <w:rsid w:val="00243A99"/>
    <w:rsid w:val="0029565A"/>
    <w:rsid w:val="0029567C"/>
    <w:rsid w:val="00297966"/>
    <w:rsid w:val="002B7727"/>
    <w:rsid w:val="002C0B82"/>
    <w:rsid w:val="00301B7A"/>
    <w:rsid w:val="00306D59"/>
    <w:rsid w:val="0032503A"/>
    <w:rsid w:val="00325EE1"/>
    <w:rsid w:val="003357C0"/>
    <w:rsid w:val="0034269B"/>
    <w:rsid w:val="00344D60"/>
    <w:rsid w:val="00346477"/>
    <w:rsid w:val="00347CB0"/>
    <w:rsid w:val="0036248C"/>
    <w:rsid w:val="003666A8"/>
    <w:rsid w:val="00366D63"/>
    <w:rsid w:val="00367401"/>
    <w:rsid w:val="00375678"/>
    <w:rsid w:val="0039390A"/>
    <w:rsid w:val="00394AB0"/>
    <w:rsid w:val="00396252"/>
    <w:rsid w:val="003A4B47"/>
    <w:rsid w:val="003B24AF"/>
    <w:rsid w:val="003B7182"/>
    <w:rsid w:val="003C06ED"/>
    <w:rsid w:val="003C4BF2"/>
    <w:rsid w:val="003D5036"/>
    <w:rsid w:val="003D764D"/>
    <w:rsid w:val="003E2552"/>
    <w:rsid w:val="003E3A1A"/>
    <w:rsid w:val="003E61C0"/>
    <w:rsid w:val="003F1B9F"/>
    <w:rsid w:val="0040091C"/>
    <w:rsid w:val="00406D7A"/>
    <w:rsid w:val="004121B8"/>
    <w:rsid w:val="0041260F"/>
    <w:rsid w:val="004258BA"/>
    <w:rsid w:val="00434AE3"/>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1876"/>
    <w:rsid w:val="005A6C96"/>
    <w:rsid w:val="005D0418"/>
    <w:rsid w:val="005D1F6A"/>
    <w:rsid w:val="005E1D58"/>
    <w:rsid w:val="005F4862"/>
    <w:rsid w:val="00610E37"/>
    <w:rsid w:val="006207ED"/>
    <w:rsid w:val="00622BDF"/>
    <w:rsid w:val="00626BC9"/>
    <w:rsid w:val="006458DF"/>
    <w:rsid w:val="00650D52"/>
    <w:rsid w:val="006615B2"/>
    <w:rsid w:val="00662313"/>
    <w:rsid w:val="00673911"/>
    <w:rsid w:val="006870C9"/>
    <w:rsid w:val="006953EA"/>
    <w:rsid w:val="006A3ADF"/>
    <w:rsid w:val="006A54A1"/>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33826"/>
    <w:rsid w:val="00744C5A"/>
    <w:rsid w:val="00766CFB"/>
    <w:rsid w:val="007816FF"/>
    <w:rsid w:val="00783B44"/>
    <w:rsid w:val="00785028"/>
    <w:rsid w:val="007900A5"/>
    <w:rsid w:val="007A3A5A"/>
    <w:rsid w:val="007A4370"/>
    <w:rsid w:val="007E1D15"/>
    <w:rsid w:val="007E1DEA"/>
    <w:rsid w:val="007E2202"/>
    <w:rsid w:val="008145EA"/>
    <w:rsid w:val="00815869"/>
    <w:rsid w:val="00816B81"/>
    <w:rsid w:val="00823B90"/>
    <w:rsid w:val="0083266E"/>
    <w:rsid w:val="008546E5"/>
    <w:rsid w:val="00856DE1"/>
    <w:rsid w:val="00865EA8"/>
    <w:rsid w:val="00871653"/>
    <w:rsid w:val="00880684"/>
    <w:rsid w:val="00881D74"/>
    <w:rsid w:val="00881E7B"/>
    <w:rsid w:val="008836AC"/>
    <w:rsid w:val="00887422"/>
    <w:rsid w:val="0089166C"/>
    <w:rsid w:val="00893204"/>
    <w:rsid w:val="008960DE"/>
    <w:rsid w:val="008A36DF"/>
    <w:rsid w:val="008B1DEF"/>
    <w:rsid w:val="008C1698"/>
    <w:rsid w:val="008C1A3D"/>
    <w:rsid w:val="008D01C3"/>
    <w:rsid w:val="008D1E13"/>
    <w:rsid w:val="008D6549"/>
    <w:rsid w:val="008D70D2"/>
    <w:rsid w:val="00900AE8"/>
    <w:rsid w:val="00900DAD"/>
    <w:rsid w:val="0091408E"/>
    <w:rsid w:val="00933991"/>
    <w:rsid w:val="009378CA"/>
    <w:rsid w:val="0095025E"/>
    <w:rsid w:val="0095124C"/>
    <w:rsid w:val="00955C4C"/>
    <w:rsid w:val="00995338"/>
    <w:rsid w:val="00996777"/>
    <w:rsid w:val="009C0BC7"/>
    <w:rsid w:val="009C6592"/>
    <w:rsid w:val="009D3648"/>
    <w:rsid w:val="009E209B"/>
    <w:rsid w:val="009F0747"/>
    <w:rsid w:val="00A03514"/>
    <w:rsid w:val="00A17079"/>
    <w:rsid w:val="00A448C3"/>
    <w:rsid w:val="00A458D4"/>
    <w:rsid w:val="00A46FB7"/>
    <w:rsid w:val="00A53118"/>
    <w:rsid w:val="00A86AB5"/>
    <w:rsid w:val="00A97226"/>
    <w:rsid w:val="00AA0E64"/>
    <w:rsid w:val="00AA142F"/>
    <w:rsid w:val="00AA29B0"/>
    <w:rsid w:val="00AA53DB"/>
    <w:rsid w:val="00AB1972"/>
    <w:rsid w:val="00AB239A"/>
    <w:rsid w:val="00AC39FB"/>
    <w:rsid w:val="00AD2B54"/>
    <w:rsid w:val="00AD51D1"/>
    <w:rsid w:val="00AD53C7"/>
    <w:rsid w:val="00AD7ADC"/>
    <w:rsid w:val="00AE08EB"/>
    <w:rsid w:val="00AF3414"/>
    <w:rsid w:val="00B00BBE"/>
    <w:rsid w:val="00B05C93"/>
    <w:rsid w:val="00B10710"/>
    <w:rsid w:val="00B208FA"/>
    <w:rsid w:val="00B25C12"/>
    <w:rsid w:val="00B2766F"/>
    <w:rsid w:val="00B31ABC"/>
    <w:rsid w:val="00B42BC6"/>
    <w:rsid w:val="00B445ED"/>
    <w:rsid w:val="00B6300F"/>
    <w:rsid w:val="00B70389"/>
    <w:rsid w:val="00B802FD"/>
    <w:rsid w:val="00B82AE1"/>
    <w:rsid w:val="00B8461E"/>
    <w:rsid w:val="00B84623"/>
    <w:rsid w:val="00B96D22"/>
    <w:rsid w:val="00BA494B"/>
    <w:rsid w:val="00BA51EF"/>
    <w:rsid w:val="00BB66D5"/>
    <w:rsid w:val="00BC7E6E"/>
    <w:rsid w:val="00BE1D1F"/>
    <w:rsid w:val="00BE256D"/>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38E4"/>
    <w:rsid w:val="00C74DAF"/>
    <w:rsid w:val="00C80116"/>
    <w:rsid w:val="00C87BFC"/>
    <w:rsid w:val="00CB7214"/>
    <w:rsid w:val="00CD7EAD"/>
    <w:rsid w:val="00CF5E71"/>
    <w:rsid w:val="00CF7FAC"/>
    <w:rsid w:val="00D160C1"/>
    <w:rsid w:val="00D17794"/>
    <w:rsid w:val="00D22398"/>
    <w:rsid w:val="00D35E6C"/>
    <w:rsid w:val="00D436CF"/>
    <w:rsid w:val="00D45B2F"/>
    <w:rsid w:val="00D4625D"/>
    <w:rsid w:val="00D46E88"/>
    <w:rsid w:val="00D60BD6"/>
    <w:rsid w:val="00D613A9"/>
    <w:rsid w:val="00D70D86"/>
    <w:rsid w:val="00D76BA4"/>
    <w:rsid w:val="00D8021D"/>
    <w:rsid w:val="00D82D10"/>
    <w:rsid w:val="00D86784"/>
    <w:rsid w:val="00D920E6"/>
    <w:rsid w:val="00DA004C"/>
    <w:rsid w:val="00DE2A08"/>
    <w:rsid w:val="00DE2B4D"/>
    <w:rsid w:val="00E00E44"/>
    <w:rsid w:val="00E049A8"/>
    <w:rsid w:val="00E12ECB"/>
    <w:rsid w:val="00E1451F"/>
    <w:rsid w:val="00E15313"/>
    <w:rsid w:val="00E15A72"/>
    <w:rsid w:val="00E15E28"/>
    <w:rsid w:val="00E16577"/>
    <w:rsid w:val="00E36051"/>
    <w:rsid w:val="00E544FA"/>
    <w:rsid w:val="00E55E83"/>
    <w:rsid w:val="00E5792E"/>
    <w:rsid w:val="00E60602"/>
    <w:rsid w:val="00E6077C"/>
    <w:rsid w:val="00E6618E"/>
    <w:rsid w:val="00E77436"/>
    <w:rsid w:val="00E81DC9"/>
    <w:rsid w:val="00E82C8E"/>
    <w:rsid w:val="00E87CFA"/>
    <w:rsid w:val="00E93D77"/>
    <w:rsid w:val="00E95264"/>
    <w:rsid w:val="00EA2172"/>
    <w:rsid w:val="00EA2DC1"/>
    <w:rsid w:val="00EC5571"/>
    <w:rsid w:val="00EC5F11"/>
    <w:rsid w:val="00ED0E8F"/>
    <w:rsid w:val="00ED4B33"/>
    <w:rsid w:val="00ED7FD8"/>
    <w:rsid w:val="00EE1504"/>
    <w:rsid w:val="00EE349F"/>
    <w:rsid w:val="00EE3B5B"/>
    <w:rsid w:val="00EE4CC9"/>
    <w:rsid w:val="00EE5E0B"/>
    <w:rsid w:val="00EF4800"/>
    <w:rsid w:val="00EF674A"/>
    <w:rsid w:val="00F00A3D"/>
    <w:rsid w:val="00F17CA4"/>
    <w:rsid w:val="00F2083B"/>
    <w:rsid w:val="00F20B7B"/>
    <w:rsid w:val="00F24DDD"/>
    <w:rsid w:val="00F2770B"/>
    <w:rsid w:val="00F31B23"/>
    <w:rsid w:val="00F549A3"/>
    <w:rsid w:val="00F55CBF"/>
    <w:rsid w:val="00F6283B"/>
    <w:rsid w:val="00F72B10"/>
    <w:rsid w:val="00F77359"/>
    <w:rsid w:val="00F86A73"/>
    <w:rsid w:val="00F92EF7"/>
    <w:rsid w:val="00FA58DA"/>
    <w:rsid w:val="00FC345B"/>
    <w:rsid w:val="00FD4E37"/>
    <w:rsid w:val="00FE5F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15313"/>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714D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714D27"/>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714D2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714D27"/>
    <w:pPr>
      <w:ind w:left="1418" w:hanging="1418"/>
      <w:outlineLvl w:val="3"/>
    </w:pPr>
    <w:rPr>
      <w:sz w:val="24"/>
    </w:rPr>
  </w:style>
  <w:style w:type="paragraph" w:styleId="Heading5">
    <w:name w:val="heading 5"/>
    <w:aliases w:val="H5"/>
    <w:basedOn w:val="Heading4"/>
    <w:next w:val="Normal"/>
    <w:qFormat/>
    <w:rsid w:val="00714D27"/>
    <w:pPr>
      <w:ind w:left="1701" w:hanging="1701"/>
      <w:outlineLvl w:val="4"/>
    </w:pPr>
    <w:rPr>
      <w:sz w:val="22"/>
    </w:rPr>
  </w:style>
  <w:style w:type="paragraph" w:styleId="Heading6">
    <w:name w:val="heading 6"/>
    <w:basedOn w:val="H6"/>
    <w:next w:val="Normal"/>
    <w:link w:val="Heading6Char"/>
    <w:qFormat/>
    <w:rsid w:val="00714D27"/>
    <w:pPr>
      <w:outlineLvl w:val="5"/>
    </w:pPr>
  </w:style>
  <w:style w:type="paragraph" w:styleId="Heading7">
    <w:name w:val="heading 7"/>
    <w:basedOn w:val="H6"/>
    <w:next w:val="Normal"/>
    <w:link w:val="Heading7Char"/>
    <w:qFormat/>
    <w:rsid w:val="00714D27"/>
    <w:pPr>
      <w:outlineLvl w:val="6"/>
    </w:pPr>
  </w:style>
  <w:style w:type="paragraph" w:styleId="Heading8">
    <w:name w:val="heading 8"/>
    <w:aliases w:val="Table Heading"/>
    <w:basedOn w:val="Heading1"/>
    <w:next w:val="Normal"/>
    <w:qFormat/>
    <w:rsid w:val="00714D27"/>
    <w:pPr>
      <w:ind w:left="0" w:firstLine="0"/>
      <w:outlineLvl w:val="7"/>
    </w:pPr>
  </w:style>
  <w:style w:type="paragraph" w:styleId="Heading9">
    <w:name w:val="heading 9"/>
    <w:aliases w:val="Figure Heading,FH"/>
    <w:basedOn w:val="Heading8"/>
    <w:next w:val="Normal"/>
    <w:qFormat/>
    <w:rsid w:val="00714D2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714D27"/>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714D27"/>
    <w:pPr>
      <w:spacing w:before="180"/>
      <w:ind w:left="2693" w:hanging="2693"/>
    </w:pPr>
    <w:rPr>
      <w:b/>
    </w:rPr>
  </w:style>
  <w:style w:type="paragraph" w:styleId="TOC1">
    <w:name w:val="toc 1"/>
    <w:semiHidden/>
    <w:rsid w:val="00714D2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714D2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714D27"/>
    <w:pPr>
      <w:ind w:left="1701" w:hanging="1701"/>
    </w:pPr>
  </w:style>
  <w:style w:type="paragraph" w:styleId="TOC4">
    <w:name w:val="toc 4"/>
    <w:basedOn w:val="TOC3"/>
    <w:rsid w:val="00714D27"/>
    <w:pPr>
      <w:ind w:left="1418" w:hanging="1418"/>
    </w:pPr>
  </w:style>
  <w:style w:type="paragraph" w:styleId="TOC3">
    <w:name w:val="toc 3"/>
    <w:basedOn w:val="TOC2"/>
    <w:rsid w:val="00714D27"/>
    <w:pPr>
      <w:ind w:left="1134" w:hanging="1134"/>
    </w:pPr>
  </w:style>
  <w:style w:type="paragraph" w:styleId="TOC2">
    <w:name w:val="toc 2"/>
    <w:basedOn w:val="TOC1"/>
    <w:rsid w:val="00714D27"/>
    <w:pPr>
      <w:keepNext w:val="0"/>
      <w:spacing w:before="0"/>
      <w:ind w:left="851" w:hanging="851"/>
    </w:pPr>
    <w:rPr>
      <w:sz w:val="20"/>
    </w:rPr>
  </w:style>
  <w:style w:type="paragraph" w:styleId="Index2">
    <w:name w:val="index 2"/>
    <w:basedOn w:val="Index1"/>
    <w:rsid w:val="00714D27"/>
    <w:pPr>
      <w:ind w:left="284"/>
    </w:pPr>
  </w:style>
  <w:style w:type="paragraph" w:styleId="Index1">
    <w:name w:val="index 1"/>
    <w:basedOn w:val="Normal"/>
    <w:rsid w:val="00714D27"/>
    <w:pPr>
      <w:keepLines/>
      <w:spacing w:after="0"/>
    </w:pPr>
  </w:style>
  <w:style w:type="paragraph" w:customStyle="1" w:styleId="ZH">
    <w:name w:val="ZH"/>
    <w:rsid w:val="00714D2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714D27"/>
    <w:pPr>
      <w:outlineLvl w:val="9"/>
    </w:pPr>
  </w:style>
  <w:style w:type="paragraph" w:styleId="ListNumber2">
    <w:name w:val="List Number 2"/>
    <w:basedOn w:val="ListNumber"/>
    <w:rsid w:val="00714D27"/>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714D27"/>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714D2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14D27"/>
    <w:pPr>
      <w:keepLines/>
      <w:spacing w:after="0"/>
      <w:ind w:left="454" w:hanging="454"/>
    </w:pPr>
    <w:rPr>
      <w:sz w:val="16"/>
    </w:rPr>
  </w:style>
  <w:style w:type="paragraph" w:customStyle="1" w:styleId="TAH">
    <w:name w:val="TAH"/>
    <w:basedOn w:val="TAC"/>
    <w:link w:val="TAHCar"/>
    <w:rsid w:val="00714D27"/>
    <w:rPr>
      <w:b/>
    </w:rPr>
  </w:style>
  <w:style w:type="paragraph" w:customStyle="1" w:styleId="TAC">
    <w:name w:val="TAC"/>
    <w:basedOn w:val="TAL"/>
    <w:link w:val="TACChar"/>
    <w:rsid w:val="00714D27"/>
    <w:pPr>
      <w:jc w:val="center"/>
    </w:pPr>
  </w:style>
  <w:style w:type="paragraph" w:customStyle="1" w:styleId="TF">
    <w:name w:val="TF"/>
    <w:basedOn w:val="TH"/>
    <w:rsid w:val="00714D27"/>
    <w:pPr>
      <w:keepNext w:val="0"/>
      <w:spacing w:before="0" w:after="240"/>
    </w:pPr>
  </w:style>
  <w:style w:type="paragraph" w:customStyle="1" w:styleId="NO">
    <w:name w:val="NO"/>
    <w:basedOn w:val="Normal"/>
    <w:rsid w:val="00714D27"/>
    <w:pPr>
      <w:keepLines/>
      <w:ind w:left="1135" w:hanging="851"/>
    </w:pPr>
  </w:style>
  <w:style w:type="paragraph" w:styleId="TOC9">
    <w:name w:val="toc 9"/>
    <w:basedOn w:val="TOC8"/>
    <w:rsid w:val="00714D27"/>
    <w:pPr>
      <w:ind w:left="1418" w:hanging="1418"/>
    </w:pPr>
  </w:style>
  <w:style w:type="paragraph" w:customStyle="1" w:styleId="EX">
    <w:name w:val="EX"/>
    <w:basedOn w:val="Normal"/>
    <w:rsid w:val="00714D27"/>
    <w:pPr>
      <w:keepLines/>
      <w:ind w:left="1702" w:hanging="1418"/>
    </w:pPr>
  </w:style>
  <w:style w:type="paragraph" w:customStyle="1" w:styleId="LD">
    <w:name w:val="LD"/>
    <w:rsid w:val="00714D2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714D27"/>
    <w:pPr>
      <w:spacing w:after="0"/>
    </w:pPr>
  </w:style>
  <w:style w:type="paragraph" w:customStyle="1" w:styleId="EW">
    <w:name w:val="EW"/>
    <w:basedOn w:val="EX"/>
    <w:rsid w:val="00714D27"/>
    <w:pPr>
      <w:spacing w:after="0"/>
    </w:pPr>
  </w:style>
  <w:style w:type="paragraph" w:styleId="TOC6">
    <w:name w:val="toc 6"/>
    <w:basedOn w:val="TOC5"/>
    <w:next w:val="Normal"/>
    <w:rsid w:val="00714D27"/>
    <w:pPr>
      <w:ind w:left="1985" w:hanging="1985"/>
    </w:pPr>
  </w:style>
  <w:style w:type="paragraph" w:styleId="TOC7">
    <w:name w:val="toc 7"/>
    <w:basedOn w:val="TOC6"/>
    <w:next w:val="Normal"/>
    <w:rsid w:val="00714D27"/>
    <w:pPr>
      <w:ind w:left="2268" w:hanging="2268"/>
    </w:pPr>
  </w:style>
  <w:style w:type="paragraph" w:styleId="ListBullet2">
    <w:name w:val="List Bullet 2"/>
    <w:aliases w:val="lb2"/>
    <w:basedOn w:val="ListBullet"/>
    <w:rsid w:val="00714D27"/>
    <w:pPr>
      <w:ind w:left="851"/>
    </w:pPr>
  </w:style>
  <w:style w:type="paragraph" w:styleId="ListBullet3">
    <w:name w:val="List Bullet 3"/>
    <w:basedOn w:val="ListBullet2"/>
    <w:rsid w:val="00714D27"/>
    <w:pPr>
      <w:ind w:left="1135"/>
    </w:pPr>
  </w:style>
  <w:style w:type="paragraph" w:styleId="ListNumber">
    <w:name w:val="List Number"/>
    <w:basedOn w:val="List"/>
    <w:rsid w:val="00714D27"/>
  </w:style>
  <w:style w:type="paragraph" w:customStyle="1" w:styleId="EQ">
    <w:name w:val="EQ"/>
    <w:basedOn w:val="Normal"/>
    <w:next w:val="Normal"/>
    <w:rsid w:val="00714D27"/>
    <w:pPr>
      <w:keepLines/>
      <w:tabs>
        <w:tab w:val="center" w:pos="4536"/>
        <w:tab w:val="right" w:pos="9072"/>
      </w:tabs>
    </w:pPr>
    <w:rPr>
      <w:noProof/>
    </w:rPr>
  </w:style>
  <w:style w:type="paragraph" w:customStyle="1" w:styleId="TH">
    <w:name w:val="TH"/>
    <w:basedOn w:val="Normal"/>
    <w:link w:val="THChar"/>
    <w:rsid w:val="00714D27"/>
    <w:pPr>
      <w:keepNext/>
      <w:keepLines/>
      <w:spacing w:before="60"/>
      <w:jc w:val="center"/>
    </w:pPr>
    <w:rPr>
      <w:rFonts w:ascii="Arial" w:hAnsi="Arial"/>
      <w:b/>
    </w:rPr>
  </w:style>
  <w:style w:type="paragraph" w:customStyle="1" w:styleId="NF">
    <w:name w:val="NF"/>
    <w:basedOn w:val="NO"/>
    <w:rsid w:val="00714D27"/>
    <w:pPr>
      <w:keepNext/>
      <w:spacing w:after="0"/>
    </w:pPr>
    <w:rPr>
      <w:rFonts w:ascii="Arial" w:hAnsi="Arial"/>
      <w:sz w:val="18"/>
    </w:rPr>
  </w:style>
  <w:style w:type="paragraph" w:customStyle="1" w:styleId="PL">
    <w:name w:val="PL"/>
    <w:rsid w:val="00714D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14D27"/>
    <w:pPr>
      <w:jc w:val="right"/>
    </w:pPr>
  </w:style>
  <w:style w:type="paragraph" w:customStyle="1" w:styleId="H6">
    <w:name w:val="H6"/>
    <w:basedOn w:val="Heading5"/>
    <w:next w:val="Normal"/>
    <w:rsid w:val="00714D27"/>
    <w:pPr>
      <w:ind w:left="1985" w:hanging="1985"/>
      <w:outlineLvl w:val="9"/>
    </w:pPr>
    <w:rPr>
      <w:sz w:val="20"/>
    </w:rPr>
  </w:style>
  <w:style w:type="paragraph" w:customStyle="1" w:styleId="TAN">
    <w:name w:val="TAN"/>
    <w:basedOn w:val="TAL"/>
    <w:link w:val="TANChar"/>
    <w:rsid w:val="00714D27"/>
    <w:pPr>
      <w:ind w:left="851" w:hanging="851"/>
    </w:pPr>
  </w:style>
  <w:style w:type="paragraph" w:customStyle="1" w:styleId="TAL">
    <w:name w:val="TAL"/>
    <w:basedOn w:val="Normal"/>
    <w:link w:val="TALCar"/>
    <w:rsid w:val="00714D27"/>
    <w:pPr>
      <w:keepNext/>
      <w:keepLines/>
      <w:spacing w:after="0"/>
    </w:pPr>
    <w:rPr>
      <w:rFonts w:ascii="Arial" w:hAnsi="Arial"/>
      <w:sz w:val="18"/>
    </w:rPr>
  </w:style>
  <w:style w:type="paragraph" w:customStyle="1" w:styleId="ZA">
    <w:name w:val="ZA"/>
    <w:rsid w:val="00714D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14D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714D2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714D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714D27"/>
    <w:pPr>
      <w:framePr w:wrap="notBeside" w:y="16161"/>
    </w:pPr>
  </w:style>
  <w:style w:type="character" w:customStyle="1" w:styleId="ZGSM">
    <w:name w:val="ZGSM"/>
    <w:rsid w:val="00714D27"/>
  </w:style>
  <w:style w:type="paragraph" w:styleId="List2">
    <w:name w:val="List 2"/>
    <w:basedOn w:val="List"/>
    <w:rsid w:val="00714D27"/>
    <w:pPr>
      <w:ind w:left="851"/>
    </w:pPr>
  </w:style>
  <w:style w:type="paragraph" w:customStyle="1" w:styleId="ZG">
    <w:name w:val="ZG"/>
    <w:rsid w:val="00714D2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714D27"/>
    <w:pPr>
      <w:ind w:left="1135"/>
    </w:pPr>
  </w:style>
  <w:style w:type="paragraph" w:styleId="List4">
    <w:name w:val="List 4"/>
    <w:basedOn w:val="List3"/>
    <w:rsid w:val="00714D27"/>
    <w:pPr>
      <w:ind w:left="1418"/>
    </w:pPr>
  </w:style>
  <w:style w:type="paragraph" w:styleId="List5">
    <w:name w:val="List 5"/>
    <w:basedOn w:val="List4"/>
    <w:rsid w:val="00714D27"/>
    <w:pPr>
      <w:ind w:left="1702"/>
    </w:pPr>
  </w:style>
  <w:style w:type="paragraph" w:customStyle="1" w:styleId="EditorsNote">
    <w:name w:val="Editor's Note"/>
    <w:basedOn w:val="NO"/>
    <w:rsid w:val="00714D27"/>
    <w:rPr>
      <w:color w:val="FF0000"/>
    </w:rPr>
  </w:style>
  <w:style w:type="paragraph" w:styleId="List">
    <w:name w:val="List"/>
    <w:basedOn w:val="Normal"/>
    <w:rsid w:val="00714D27"/>
    <w:pPr>
      <w:ind w:left="568" w:hanging="284"/>
    </w:pPr>
  </w:style>
  <w:style w:type="paragraph" w:styleId="ListBullet">
    <w:name w:val="List Bullet"/>
    <w:basedOn w:val="List"/>
    <w:rsid w:val="00714D27"/>
  </w:style>
  <w:style w:type="paragraph" w:styleId="ListBullet4">
    <w:name w:val="List Bullet 4"/>
    <w:basedOn w:val="ListBullet3"/>
    <w:rsid w:val="00714D27"/>
    <w:pPr>
      <w:ind w:left="1418"/>
    </w:pPr>
  </w:style>
  <w:style w:type="paragraph" w:styleId="ListBullet5">
    <w:name w:val="List Bullet 5"/>
    <w:basedOn w:val="ListBullet4"/>
    <w:rsid w:val="00714D27"/>
    <w:pPr>
      <w:ind w:left="1702"/>
    </w:pPr>
  </w:style>
  <w:style w:type="paragraph" w:customStyle="1" w:styleId="B1">
    <w:name w:val="B1"/>
    <w:basedOn w:val="List"/>
    <w:link w:val="B1Char1"/>
    <w:rsid w:val="00714D27"/>
  </w:style>
  <w:style w:type="paragraph" w:customStyle="1" w:styleId="B2">
    <w:name w:val="B2"/>
    <w:basedOn w:val="List2"/>
    <w:rsid w:val="00714D27"/>
  </w:style>
  <w:style w:type="paragraph" w:customStyle="1" w:styleId="B3">
    <w:name w:val="B3"/>
    <w:basedOn w:val="List3"/>
    <w:rsid w:val="00714D27"/>
  </w:style>
  <w:style w:type="paragraph" w:customStyle="1" w:styleId="B4">
    <w:name w:val="B4"/>
    <w:basedOn w:val="List4"/>
    <w:rsid w:val="00714D27"/>
  </w:style>
  <w:style w:type="paragraph" w:customStyle="1" w:styleId="B5">
    <w:name w:val="B5"/>
    <w:basedOn w:val="List5"/>
    <w:rsid w:val="00714D27"/>
  </w:style>
  <w:style w:type="paragraph" w:styleId="Footer">
    <w:name w:val="footer"/>
    <w:basedOn w:val="Header"/>
    <w:link w:val="FooterChar"/>
    <w:rsid w:val="00714D27"/>
    <w:pPr>
      <w:jc w:val="center"/>
    </w:pPr>
    <w:rPr>
      <w:i/>
    </w:rPr>
  </w:style>
  <w:style w:type="paragraph" w:customStyle="1" w:styleId="ZTD">
    <w:name w:val="ZTD"/>
    <w:basedOn w:val="ZB"/>
    <w:rsid w:val="00714D27"/>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316228815">
      <w:bodyDiv w:val="1"/>
      <w:marLeft w:val="0"/>
      <w:marRight w:val="0"/>
      <w:marTop w:val="0"/>
      <w:marBottom w:val="0"/>
      <w:divBdr>
        <w:top w:val="none" w:sz="0" w:space="0" w:color="auto"/>
        <w:left w:val="none" w:sz="0" w:space="0" w:color="auto"/>
        <w:bottom w:val="none" w:sz="0" w:space="0" w:color="auto"/>
        <w:right w:val="none" w:sz="0" w:space="0" w:color="auto"/>
      </w:divBdr>
    </w:div>
    <w:div w:id="680398732">
      <w:bodyDiv w:val="1"/>
      <w:marLeft w:val="0"/>
      <w:marRight w:val="0"/>
      <w:marTop w:val="0"/>
      <w:marBottom w:val="0"/>
      <w:divBdr>
        <w:top w:val="none" w:sz="0" w:space="0" w:color="auto"/>
        <w:left w:val="none" w:sz="0" w:space="0" w:color="auto"/>
        <w:bottom w:val="none" w:sz="0" w:space="0" w:color="auto"/>
        <w:right w:val="none" w:sz="0" w:space="0" w:color="auto"/>
      </w:divBdr>
    </w:div>
    <w:div w:id="710810890">
      <w:bodyDiv w:val="1"/>
      <w:marLeft w:val="0"/>
      <w:marRight w:val="0"/>
      <w:marTop w:val="0"/>
      <w:marBottom w:val="0"/>
      <w:divBdr>
        <w:top w:val="none" w:sz="0" w:space="0" w:color="auto"/>
        <w:left w:val="none" w:sz="0" w:space="0" w:color="auto"/>
        <w:bottom w:val="none" w:sz="0" w:space="0" w:color="auto"/>
        <w:right w:val="none" w:sz="0" w:space="0" w:color="auto"/>
      </w:divBdr>
    </w:div>
    <w:div w:id="718864643">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3049498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3405162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81258257">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9859718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51B31D-7FAA-4CD0-8739-6C6F027445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501</TotalTime>
  <Pages>4</Pages>
  <Words>1088</Words>
  <Characters>6207</Characters>
  <Application>Microsoft Office Word</Application>
  <DocSecurity>0</DocSecurity>
  <Lines>51</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7281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Simone Provvedi</cp:lastModifiedBy>
  <cp:revision>17</cp:revision>
  <dcterms:created xsi:type="dcterms:W3CDTF">2022-03-07T10:20:00Z</dcterms:created>
  <dcterms:modified xsi:type="dcterms:W3CDTF">2022-12-05T17:13:00Z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(3)orV8MDOcjz4Nvv0QzgDY+sEWciU6KDcevferZQJa70tjwfOGLcJcyW3diMtyyY5uKHC4F82d
I98wOzSCzjo6cfbLImpd2WpSObXC1rhN9e/77JkmNQdllYRc5NxS64SS7h1RyppaHXZhnWbw
piIvjaoGojY8D03xQKvhwgpdfRhINhKgH3zNFS3H01NkXjWfas1KelcgL6gIHlw7SrRszuUf
Ve1XJYJ+1eM6xypJMc</vt:lpwstr>
  </property>
  <property fmtid="{D5CDD505-2E9C-101B-9397-08002B2CF9AE}" pid="11" name="_2015_ms_pID_7253431">
    <vt:lpwstr>rdAYDn8mP0883bV+W4W8RG411/ma2Q/cLgyujPLkPdxICsZulRoSzL
AdAcNejneW4JkQejP288aF0fcY1BUwVyv/LBpTDbNShf6BRUprEewbJa2iscoWAr98PW6eyM
dBqrrLyFKtjwF08RQnUqajSBz/q7rjqk487Suszda5NFX0x4+9L1TkLj6BPOPEaj7mVqrVRY
foIYOtrjjj5AFY7gZJcNNAJT1BpPwPoqpeLM</vt:lpwstr>
  </property>
  <property fmtid="{D5CDD505-2E9C-101B-9397-08002B2CF9AE}" pid="12" name="_2015_ms_pID_7253432">
    <vt:lpwstr>VrIiMG4KgDQrvCNx3PBUUcE=</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1653288739</vt:lpwstr>
  </property>
</Properties>
</file>